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242A" w14:textId="1141098D" w:rsidR="00504B02" w:rsidRDefault="00000000">
      <w:pPr>
        <w:jc w:val="center"/>
        <w:rPr>
          <w:b/>
          <w:bCs/>
          <w:sz w:val="44"/>
          <w:szCs w:val="44"/>
        </w:rPr>
      </w:pPr>
      <w:bookmarkStart w:id="0" w:name="_Toc72943666"/>
      <w:bookmarkStart w:id="1" w:name="_Toc51235648"/>
      <w:bookmarkEnd w:id="0"/>
      <w:bookmarkEnd w:id="1"/>
      <w:r>
        <w:rPr>
          <w:b/>
          <w:bCs/>
          <w:sz w:val="44"/>
          <w:szCs w:val="44"/>
        </w:rPr>
        <w:t>Telepítési és karbantartási jegyzőköny</w:t>
      </w:r>
      <w:r w:rsidR="00A77C8D">
        <w:rPr>
          <w:b/>
          <w:bCs/>
          <w:sz w:val="44"/>
          <w:szCs w:val="44"/>
        </w:rPr>
        <w:t>v</w:t>
      </w:r>
    </w:p>
    <w:p w14:paraId="4D4F0399" w14:textId="77777777" w:rsidR="00504B02" w:rsidRDefault="00000000">
      <w:pPr>
        <w:jc w:val="center"/>
        <w:rPr>
          <w:b/>
          <w:bCs/>
        </w:rPr>
      </w:pPr>
      <w:r>
        <w:rPr>
          <w:b/>
          <w:bCs/>
        </w:rPr>
        <w:t>Kérjük, hogy a jegyzőkönyvet gondosan őrizze meg!</w:t>
      </w:r>
    </w:p>
    <w:tbl>
      <w:tblPr>
        <w:tblStyle w:val="Rcsostblzat"/>
        <w:tblW w:w="107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6"/>
      </w:tblGrid>
      <w:tr w:rsidR="00504B02" w14:paraId="46183063" w14:textId="77777777">
        <w:trPr>
          <w:trHeight w:val="3144"/>
          <w:jc w:val="center"/>
        </w:trPr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E217" w14:textId="77777777" w:rsidR="00504B02" w:rsidRDefault="00504B02">
            <w:pPr>
              <w:widowControl w:val="0"/>
              <w:jc w:val="center"/>
              <w:rPr>
                <w:b/>
                <w:bCs/>
              </w:rPr>
            </w:pPr>
          </w:p>
          <w:p w14:paraId="0C738093" w14:textId="77777777" w:rsidR="00504B02" w:rsidRDefault="00000000">
            <w:pPr>
              <w:widowControl w:val="0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eastAsia="Calibri"/>
                <w:b/>
                <w:bCs/>
                <w:i/>
                <w:iCs/>
                <w:color w:val="808080" w:themeColor="background1" w:themeShade="80"/>
                <w:sz w:val="48"/>
                <w:szCs w:val="48"/>
              </w:rPr>
              <w:t>Szigetüzemű napelem rendszer</w:t>
            </w:r>
          </w:p>
        </w:tc>
      </w:tr>
    </w:tbl>
    <w:p w14:paraId="29052D84" w14:textId="77777777" w:rsidR="00504B02" w:rsidRDefault="00504B02">
      <w:pPr>
        <w:rPr>
          <w:b/>
          <w:bCs/>
        </w:rPr>
      </w:pPr>
    </w:p>
    <w:p w14:paraId="46AFFBD7" w14:textId="77777777" w:rsidR="00504B02" w:rsidRDefault="00000000">
      <w:pPr>
        <w:spacing w:after="160" w:line="259" w:lineRule="auto"/>
        <w:jc w:val="left"/>
        <w:rPr>
          <w:b/>
          <w:bCs/>
        </w:rPr>
      </w:pPr>
      <w:r>
        <w:br w:type="page"/>
      </w:r>
    </w:p>
    <w:p w14:paraId="685D4D9B" w14:textId="77777777" w:rsidR="00504B02" w:rsidRDefault="00000000">
      <w:pPr>
        <w:pStyle w:val="Cmsor1"/>
      </w:pPr>
      <w:r>
        <w:lastRenderedPageBreak/>
        <w:t>Általános adatok</w:t>
      </w:r>
    </w:p>
    <w:p w14:paraId="5E771FBA" w14:textId="07182730" w:rsidR="00504B02" w:rsidRDefault="00000000">
      <w:pPr>
        <w:jc w:val="center"/>
      </w:pPr>
      <w:r>
        <w:t>A telepítést végző vállalkozás és a telepíttető tölti ki</w:t>
      </w:r>
    </w:p>
    <w:p w14:paraId="1B091C68" w14:textId="77777777" w:rsidR="00504B02" w:rsidRDefault="00000000">
      <w:pPr>
        <w:pStyle w:val="Cmsor2"/>
      </w:pPr>
      <w:r>
        <w:t>Üzembehelyező vállalkozás adatai</w:t>
      </w:r>
    </w:p>
    <w:p w14:paraId="47938298" w14:textId="77777777" w:rsidR="00504B02" w:rsidRDefault="00000000">
      <w:pPr>
        <w:pStyle w:val="Dottedline"/>
      </w:pPr>
      <w:r>
        <w:t xml:space="preserve">Vállalkozás megnevezése: </w:t>
      </w:r>
      <w:r>
        <w:rPr>
          <w:color w:val="808080" w:themeColor="background1" w:themeShade="80"/>
        </w:rPr>
        <w:tab/>
      </w:r>
    </w:p>
    <w:p w14:paraId="0105DFA2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Székhely: </w:t>
      </w:r>
      <w:r>
        <w:rPr>
          <w:color w:val="808080" w:themeColor="background1" w:themeShade="80"/>
        </w:rPr>
        <w:tab/>
      </w:r>
    </w:p>
    <w:p w14:paraId="5960F83B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Adószám:  </w:t>
      </w:r>
      <w:r>
        <w:rPr>
          <w:color w:val="808080" w:themeColor="background1" w:themeShade="80"/>
        </w:rPr>
        <w:tab/>
      </w:r>
    </w:p>
    <w:p w14:paraId="781FD9FB" w14:textId="77777777" w:rsidR="00504B02" w:rsidRDefault="00000000">
      <w:pPr>
        <w:pStyle w:val="Dottedline"/>
      </w:pPr>
      <w:r>
        <w:t xml:space="preserve">Cím: </w:t>
      </w:r>
      <w:r>
        <w:rPr>
          <w:color w:val="808080" w:themeColor="background1" w:themeShade="80"/>
        </w:rPr>
        <w:tab/>
      </w:r>
    </w:p>
    <w:p w14:paraId="78FA62B9" w14:textId="77777777" w:rsidR="00504B02" w:rsidRDefault="00000000">
      <w:pPr>
        <w:pStyle w:val="Dottedline"/>
      </w:pPr>
      <w:r>
        <w:t xml:space="preserve">Telefonszám: </w:t>
      </w:r>
      <w:r>
        <w:rPr>
          <w:color w:val="808080" w:themeColor="background1" w:themeShade="80"/>
        </w:rPr>
        <w:tab/>
      </w:r>
    </w:p>
    <w:p w14:paraId="38AA4CD1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E-mail cím: </w:t>
      </w:r>
      <w:r>
        <w:rPr>
          <w:color w:val="808080" w:themeColor="background1" w:themeShade="80"/>
        </w:rPr>
        <w:tab/>
      </w:r>
    </w:p>
    <w:p w14:paraId="7851C045" w14:textId="77777777" w:rsidR="00504B02" w:rsidRDefault="00504B02">
      <w:pPr>
        <w:pStyle w:val="Dottedline"/>
      </w:pPr>
    </w:p>
    <w:p w14:paraId="734A08CE" w14:textId="77777777" w:rsidR="00504B02" w:rsidRDefault="00000000">
      <w:r>
        <w:t xml:space="preserve">Mint a vállalkozás cégjegyzésre, nyilatkozattételre jogosult tagja, jelen Tanúsítvány aláírásával </w:t>
      </w:r>
    </w:p>
    <w:p w14:paraId="7A40BCD8" w14:textId="77777777" w:rsidR="00504B02" w:rsidRDefault="00000000">
      <w:pPr>
        <w:jc w:val="center"/>
        <w:rPr>
          <w:b/>
          <w:bCs/>
        </w:rPr>
      </w:pPr>
      <w:r>
        <w:rPr>
          <w:b/>
          <w:bCs/>
        </w:rPr>
        <w:t>IGAZOLOM</w:t>
      </w:r>
    </w:p>
    <w:p w14:paraId="2099ADF8" w14:textId="77777777" w:rsidR="00504B02" w:rsidRDefault="00000000">
      <w:r>
        <w:t>Hogy a fenti adatokkal azonosított, képesített vállalkozásként vállalom az igazolásban szereplő szigetüzemű napelemes rendszer telepítését és a telepítés dokumentálását.</w:t>
      </w:r>
    </w:p>
    <w:p w14:paraId="42B3D48A" w14:textId="77777777" w:rsidR="00504B02" w:rsidRDefault="00504B02"/>
    <w:p w14:paraId="07ED9CFC" w14:textId="77777777" w:rsidR="00504B02" w:rsidRDefault="00000000">
      <w:pPr>
        <w:pStyle w:val="Cmsor2"/>
      </w:pPr>
      <w:r>
        <w:t>Telepíttető adatai</w:t>
      </w:r>
    </w:p>
    <w:p w14:paraId="41AC23C6" w14:textId="77777777" w:rsidR="00504B02" w:rsidRDefault="00000000">
      <w:pPr>
        <w:pStyle w:val="Dottedline"/>
      </w:pPr>
      <w:r>
        <w:t xml:space="preserve">Telepíttető neve: </w:t>
      </w:r>
      <w:r>
        <w:rPr>
          <w:color w:val="808080" w:themeColor="background1" w:themeShade="80"/>
        </w:rPr>
        <w:tab/>
      </w:r>
    </w:p>
    <w:p w14:paraId="03E52D90" w14:textId="77777777" w:rsidR="00504B02" w:rsidRDefault="00000000">
      <w:pPr>
        <w:pStyle w:val="Dottedline"/>
      </w:pPr>
      <w:r>
        <w:t xml:space="preserve">Telepítés helyszíne: </w:t>
      </w:r>
      <w:r>
        <w:rPr>
          <w:color w:val="808080" w:themeColor="background1" w:themeShade="80"/>
        </w:rPr>
        <w:tab/>
      </w:r>
    </w:p>
    <w:p w14:paraId="0A119D7F" w14:textId="77777777" w:rsidR="00504B02" w:rsidRDefault="00504B02"/>
    <w:p w14:paraId="60D3BCBE" w14:textId="77777777" w:rsidR="00504B02" w:rsidRDefault="00000000">
      <w:pPr>
        <w:pStyle w:val="Dottedline"/>
      </w:pPr>
      <w:r>
        <w:t xml:space="preserve">kelt: </w:t>
      </w:r>
      <w:r>
        <w:rPr>
          <w:color w:val="808080" w:themeColor="background1" w:themeShade="80"/>
        </w:rPr>
        <w:t>..............................</w:t>
      </w:r>
      <w:r>
        <w:t>(helység),20</w:t>
      </w:r>
      <w:r>
        <w:rPr>
          <w:color w:val="808080" w:themeColor="background1" w:themeShade="80"/>
        </w:rPr>
        <w:t>.......</w:t>
      </w:r>
      <w:r>
        <w:t>(év)</w:t>
      </w:r>
      <w:r>
        <w:rPr>
          <w:color w:val="808080" w:themeColor="background1" w:themeShade="80"/>
        </w:rPr>
        <w:t>..............................</w:t>
      </w:r>
      <w:r>
        <w:t>(hónap)</w:t>
      </w:r>
      <w:r>
        <w:rPr>
          <w:color w:val="808080" w:themeColor="background1" w:themeShade="80"/>
        </w:rPr>
        <w:t>..........................</w:t>
      </w:r>
      <w:r>
        <w:t>(nap)</w:t>
      </w:r>
    </w:p>
    <w:p w14:paraId="35FCBA4A" w14:textId="77777777" w:rsidR="00504B02" w:rsidRDefault="00504B02">
      <w:pPr>
        <w:tabs>
          <w:tab w:val="decimal" w:pos="567"/>
          <w:tab w:val="right" w:leader="underscore" w:pos="3402"/>
          <w:tab w:val="decimal" w:pos="6521"/>
          <w:tab w:val="right" w:pos="8931"/>
        </w:tabs>
      </w:pPr>
    </w:p>
    <w:p w14:paraId="3B8366A0" w14:textId="77777777" w:rsidR="00504B02" w:rsidRDefault="00504B02">
      <w:pPr>
        <w:tabs>
          <w:tab w:val="decimal" w:pos="567"/>
          <w:tab w:val="right" w:leader="underscore" w:pos="3402"/>
          <w:tab w:val="decimal" w:pos="6521"/>
          <w:tab w:val="right" w:pos="8931"/>
        </w:tabs>
      </w:pPr>
    </w:p>
    <w:tbl>
      <w:tblPr>
        <w:tblStyle w:val="Rcsostblzat"/>
        <w:tblW w:w="10170" w:type="dxa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040"/>
      </w:tblGrid>
      <w:tr w:rsidR="00504B02" w14:paraId="4F0DD45C" w14:textId="77777777"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3B04D560" w14:textId="77777777" w:rsidR="00504B02" w:rsidRDefault="00000000">
            <w:pPr>
              <w:pStyle w:val="Dottedline"/>
              <w:widowControl w:val="0"/>
              <w:ind w:left="426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……………………...……………….</w:t>
            </w:r>
          </w:p>
          <w:p w14:paraId="437AA821" w14:textId="77777777" w:rsidR="00504B02" w:rsidRDefault="00000000">
            <w:pPr>
              <w:pStyle w:val="Dottedline"/>
              <w:widowControl w:val="0"/>
              <w:spacing w:before="0" w:after="0"/>
              <w:ind w:firstLine="993"/>
              <w:rPr>
                <w:i/>
                <w:iCs/>
                <w:sz w:val="21"/>
                <w:szCs w:val="21"/>
              </w:rPr>
            </w:pPr>
            <w:r>
              <w:rPr>
                <w:rFonts w:eastAsia="Calibri"/>
                <w:i/>
                <w:iCs/>
                <w:sz w:val="21"/>
                <w:szCs w:val="21"/>
              </w:rPr>
              <w:t>Telepíttető aláírása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390D52D" w14:textId="77777777" w:rsidR="00504B02" w:rsidRDefault="00000000">
            <w:pPr>
              <w:pStyle w:val="Dottedline"/>
              <w:widowControl w:val="0"/>
              <w:ind w:left="826" w:firstLine="142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……………………...……………….</w:t>
            </w:r>
          </w:p>
          <w:p w14:paraId="764EFB5B" w14:textId="44A4226C" w:rsidR="00504B02" w:rsidRDefault="00000000">
            <w:pPr>
              <w:pStyle w:val="Dottedline"/>
              <w:widowControl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eastAsia="Calibri"/>
                <w:i/>
                <w:iCs/>
                <w:sz w:val="21"/>
                <w:szCs w:val="21"/>
              </w:rPr>
              <w:t>Telepítést végző vállalkozás cégszerű aláírása</w:t>
            </w:r>
          </w:p>
        </w:tc>
      </w:tr>
    </w:tbl>
    <w:p w14:paraId="6098A277" w14:textId="77777777" w:rsidR="00504B02" w:rsidRDefault="00000000">
      <w:r>
        <w:br w:type="page"/>
      </w:r>
    </w:p>
    <w:p w14:paraId="5A9D8F4A" w14:textId="77777777" w:rsidR="00504B02" w:rsidRDefault="00000000">
      <w:pPr>
        <w:pStyle w:val="Cmsor1"/>
      </w:pPr>
      <w:r>
        <w:lastRenderedPageBreak/>
        <w:t>Berendezésre vonatkozó adatok</w:t>
      </w:r>
    </w:p>
    <w:p w14:paraId="698EDE7A" w14:textId="77777777" w:rsidR="00504B02" w:rsidRDefault="00000000">
      <w:pPr>
        <w:jc w:val="center"/>
      </w:pPr>
      <w:r>
        <w:t>A forgalmazó vállalkozás tölti ki</w:t>
      </w:r>
    </w:p>
    <w:p w14:paraId="28F9CAEF" w14:textId="77777777" w:rsidR="00504B02" w:rsidRDefault="00504B02"/>
    <w:p w14:paraId="11EAF9C9" w14:textId="77777777" w:rsidR="00504B02" w:rsidRDefault="00000000">
      <w:pPr>
        <w:pStyle w:val="Cmsor2"/>
      </w:pPr>
      <w:r>
        <w:t>Forgalmazó adatai</w:t>
      </w:r>
    </w:p>
    <w:p w14:paraId="7E7D4804" w14:textId="77777777" w:rsidR="00504B02" w:rsidRDefault="00000000">
      <w:pPr>
        <w:pStyle w:val="Dottedline"/>
      </w:pPr>
      <w:r>
        <w:t xml:space="preserve">A kapcsolódó számla száma: </w:t>
      </w:r>
      <w:r>
        <w:rPr>
          <w:rFonts w:eastAsia="Calibri"/>
          <w:color w:val="333333"/>
        </w:rPr>
        <w:t>SZ00   /2023</w:t>
      </w:r>
      <w:r>
        <w:rPr>
          <w:color w:val="808080" w:themeColor="background1" w:themeShade="80"/>
        </w:rPr>
        <w:tab/>
      </w:r>
    </w:p>
    <w:p w14:paraId="2740C3E8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Székhely: </w:t>
      </w:r>
      <w:r>
        <w:rPr>
          <w:color w:val="333333"/>
        </w:rPr>
        <w:t>2023 Dunabogdány, Kálvária út 83</w:t>
      </w:r>
      <w:r>
        <w:rPr>
          <w:color w:val="666666"/>
        </w:rPr>
        <w:t>.</w:t>
      </w:r>
      <w:r>
        <w:rPr>
          <w:color w:val="808080" w:themeColor="background1" w:themeShade="80"/>
        </w:rPr>
        <w:tab/>
      </w:r>
    </w:p>
    <w:p w14:paraId="7AA857E5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Adószám: </w:t>
      </w:r>
      <w:r>
        <w:rPr>
          <w:color w:val="333333"/>
        </w:rPr>
        <w:t>25733927-2-13</w:t>
      </w:r>
      <w:r>
        <w:rPr>
          <w:color w:val="808080" w:themeColor="background1" w:themeShade="80"/>
        </w:rPr>
        <w:tab/>
      </w:r>
    </w:p>
    <w:p w14:paraId="2740EA5F" w14:textId="77777777" w:rsidR="00504B02" w:rsidRDefault="00000000">
      <w:pPr>
        <w:pStyle w:val="Dottedline"/>
      </w:pPr>
      <w:r>
        <w:t xml:space="preserve">Cím: </w:t>
      </w:r>
      <w:r>
        <w:rPr>
          <w:rFonts w:eastAsia="Calibri"/>
          <w:color w:val="333333"/>
        </w:rPr>
        <w:t>2013</w:t>
      </w:r>
      <w:r>
        <w:rPr>
          <w:color w:val="333333"/>
        </w:rPr>
        <w:t xml:space="preserve"> </w:t>
      </w:r>
      <w:r>
        <w:rPr>
          <w:rFonts w:eastAsia="Calibri"/>
          <w:color w:val="333333"/>
        </w:rPr>
        <w:t>Pomáz</w:t>
      </w:r>
      <w:r>
        <w:rPr>
          <w:color w:val="333333"/>
        </w:rPr>
        <w:t xml:space="preserve">, </w:t>
      </w:r>
      <w:r>
        <w:rPr>
          <w:rFonts w:eastAsia="Calibri"/>
          <w:color w:val="333333"/>
        </w:rPr>
        <w:t>Béke</w:t>
      </w:r>
      <w:r>
        <w:rPr>
          <w:color w:val="333333"/>
        </w:rPr>
        <w:t xml:space="preserve"> </w:t>
      </w:r>
      <w:r>
        <w:rPr>
          <w:rFonts w:eastAsia="Calibri"/>
          <w:color w:val="333333"/>
        </w:rPr>
        <w:t>utca</w:t>
      </w:r>
      <w:r>
        <w:rPr>
          <w:color w:val="333333"/>
        </w:rPr>
        <w:t xml:space="preserve"> 6</w:t>
      </w:r>
      <w:r>
        <w:rPr>
          <w:color w:val="808080" w:themeColor="background1" w:themeShade="80"/>
        </w:rPr>
        <w:tab/>
      </w:r>
    </w:p>
    <w:p w14:paraId="006C13DC" w14:textId="77777777" w:rsidR="00504B02" w:rsidRDefault="00000000">
      <w:pPr>
        <w:pStyle w:val="Dottedline"/>
      </w:pPr>
      <w:r>
        <w:t xml:space="preserve">Telefonszám: </w:t>
      </w:r>
      <w:r>
        <w:rPr>
          <w:color w:val="333333"/>
        </w:rPr>
        <w:t>+36 30 607 1322</w:t>
      </w:r>
      <w:r>
        <w:rPr>
          <w:color w:val="808080" w:themeColor="background1" w:themeShade="80"/>
        </w:rPr>
        <w:tab/>
      </w:r>
    </w:p>
    <w:p w14:paraId="4D428E20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E-mail cím: </w:t>
      </w:r>
      <w:r>
        <w:rPr>
          <w:color w:val="333333"/>
        </w:rPr>
        <w:t>info@ardax.hu</w:t>
      </w:r>
      <w:r>
        <w:rPr>
          <w:color w:val="808080" w:themeColor="background1" w:themeShade="80"/>
        </w:rPr>
        <w:tab/>
      </w:r>
    </w:p>
    <w:p w14:paraId="0D534C1A" w14:textId="77777777" w:rsidR="00504B02" w:rsidRDefault="00000000">
      <w:pPr>
        <w:pStyle w:val="Cmsor2"/>
      </w:pPr>
      <w:r>
        <w:t>A telepítendő berendezés műszaki adatai</w:t>
      </w:r>
    </w:p>
    <w:p w14:paraId="4F9B44A8" w14:textId="77777777" w:rsidR="00504B02" w:rsidRDefault="00000000">
      <w:pPr>
        <w:pStyle w:val="Dottedline"/>
      </w:pPr>
      <w:r>
        <w:t xml:space="preserve">Termék megnevezése: </w:t>
      </w:r>
      <w:r>
        <w:rPr>
          <w:color w:val="808080" w:themeColor="background1" w:themeShade="80"/>
        </w:rPr>
        <w:tab/>
      </w:r>
    </w:p>
    <w:p w14:paraId="12A5B840" w14:textId="77777777" w:rsidR="00504B02" w:rsidRDefault="00000000">
      <w:pPr>
        <w:pStyle w:val="Dottedline"/>
      </w:pPr>
      <w:r>
        <w:t xml:space="preserve">Termék típusa: </w:t>
      </w:r>
      <w:r>
        <w:rPr>
          <w:color w:val="808080" w:themeColor="background1" w:themeShade="80"/>
        </w:rPr>
        <w:tab/>
      </w:r>
    </w:p>
    <w:p w14:paraId="7A9A3335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Termék gyártási száma/egyedi azonosítója </w:t>
      </w:r>
      <w:r>
        <w:rPr>
          <w:i/>
          <w:iCs/>
        </w:rPr>
        <w:t>(amennyiben van)</w:t>
      </w:r>
      <w:r>
        <w:t xml:space="preserve">: </w:t>
      </w:r>
      <w:r>
        <w:rPr>
          <w:color w:val="808080" w:themeColor="background1" w:themeShade="80"/>
        </w:rPr>
        <w:tab/>
      </w:r>
    </w:p>
    <w:p w14:paraId="08AB6ECB" w14:textId="77777777" w:rsidR="00504B02" w:rsidRDefault="00000000">
      <w:pPr>
        <w:spacing w:after="160" w:line="259" w:lineRule="auto"/>
        <w:jc w:val="left"/>
      </w:pPr>
      <w:r>
        <w:t xml:space="preserve">Gyártó neve és címe </w:t>
      </w:r>
      <w:r>
        <w:rPr>
          <w:i/>
          <w:iCs/>
        </w:rPr>
        <w:t>(amennyiben nem azonos a vállalkozással)</w:t>
      </w:r>
      <w:r>
        <w:t xml:space="preserve">: </w:t>
      </w:r>
      <w:r>
        <w:rPr>
          <w:color w:val="808080" w:themeColor="background1" w:themeShade="80"/>
        </w:rPr>
        <w:tab/>
      </w:r>
    </w:p>
    <w:p w14:paraId="33C62302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339E595" w14:textId="77777777" w:rsidR="00504B02" w:rsidRDefault="00000000">
      <w:pPr>
        <w:pStyle w:val="Dottedline"/>
      </w:pPr>
      <w:r>
        <w:t xml:space="preserve">A termék fogyasztó részére történő átadásának időpontja: </w:t>
      </w:r>
      <w:r>
        <w:rPr>
          <w:color w:val="808080" w:themeColor="background1" w:themeShade="80"/>
        </w:rPr>
        <w:tab/>
      </w:r>
    </w:p>
    <w:p w14:paraId="6F296782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vásárlás </w:t>
      </w:r>
      <w:r>
        <w:rPr>
          <w:i/>
          <w:iCs/>
        </w:rPr>
        <w:t>(szerződéskötés)</w:t>
      </w:r>
      <w:r>
        <w:t xml:space="preserve"> időpontja:</w:t>
      </w:r>
      <w:r>
        <w:rPr>
          <w:color w:val="808080" w:themeColor="background1" w:themeShade="80"/>
        </w:rPr>
        <w:tab/>
      </w:r>
    </w:p>
    <w:p w14:paraId="2274D306" w14:textId="77777777" w:rsidR="00504B02" w:rsidRDefault="00504B02">
      <w:pPr>
        <w:pStyle w:val="Dottedline"/>
      </w:pPr>
      <w:bookmarkStart w:id="2" w:name="_Toc729436661"/>
      <w:bookmarkStart w:id="3" w:name="_Toc512356481"/>
      <w:bookmarkEnd w:id="2"/>
      <w:bookmarkEnd w:id="3"/>
    </w:p>
    <w:tbl>
      <w:tblPr>
        <w:tblStyle w:val="Rcsostblzat"/>
        <w:tblW w:w="10170" w:type="dxa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040"/>
      </w:tblGrid>
      <w:tr w:rsidR="00504B02" w14:paraId="3208C216" w14:textId="77777777"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76D05D20" w14:textId="77777777" w:rsidR="00504B02" w:rsidRDefault="00504B02">
            <w:pPr>
              <w:pStyle w:val="Dottedline"/>
              <w:widowControl w:val="0"/>
              <w:spacing w:before="0" w:after="0"/>
              <w:rPr>
                <w:i/>
                <w:iCs/>
                <w:sz w:val="21"/>
                <w:szCs w:val="21"/>
              </w:rPr>
            </w:pPr>
          </w:p>
          <w:p w14:paraId="32918D8F" w14:textId="77777777" w:rsidR="00504B02" w:rsidRDefault="00504B02">
            <w:pPr>
              <w:pStyle w:val="Dottedline"/>
              <w:widowControl w:val="0"/>
              <w:spacing w:before="0" w:after="0"/>
              <w:rPr>
                <w:i/>
                <w:iCs/>
                <w:sz w:val="21"/>
                <w:szCs w:val="21"/>
              </w:rPr>
            </w:pPr>
          </w:p>
          <w:p w14:paraId="14F08763" w14:textId="77777777" w:rsidR="00504B02" w:rsidRDefault="00504B02">
            <w:pPr>
              <w:pStyle w:val="Dottedline"/>
              <w:widowControl w:val="0"/>
              <w:spacing w:before="0" w:after="0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A868BAC" w14:textId="77777777" w:rsidR="00504B02" w:rsidRDefault="00504B02">
            <w:pPr>
              <w:pStyle w:val="Dottedline"/>
              <w:widowControl w:val="0"/>
              <w:jc w:val="center"/>
              <w:rPr>
                <w:sz w:val="21"/>
                <w:szCs w:val="21"/>
              </w:rPr>
            </w:pPr>
          </w:p>
          <w:p w14:paraId="46A933DB" w14:textId="77777777" w:rsidR="00504B02" w:rsidRDefault="00000000">
            <w:pPr>
              <w:pStyle w:val="Dottedline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......………………...……………….</w:t>
            </w:r>
          </w:p>
          <w:p w14:paraId="64372163" w14:textId="77777777" w:rsidR="00504B02" w:rsidRDefault="00000000">
            <w:pPr>
              <w:pStyle w:val="Dottedline"/>
              <w:widowControl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eastAsia="Calibri"/>
                <w:i/>
                <w:iCs/>
                <w:color w:val="808080" w:themeColor="background1" w:themeShade="80"/>
                <w:sz w:val="21"/>
                <w:szCs w:val="21"/>
              </w:rPr>
              <w:t xml:space="preserve">A jegyzőkönyv kiállítása során a vállalkozás képviseletében eljáró személy aláírása </w:t>
            </w:r>
          </w:p>
        </w:tc>
      </w:tr>
    </w:tbl>
    <w:p w14:paraId="150A87C8" w14:textId="77777777" w:rsidR="00504B02" w:rsidRDefault="00504B02">
      <w:pPr>
        <w:pStyle w:val="Legaltext"/>
      </w:pPr>
    </w:p>
    <w:p w14:paraId="5007C990" w14:textId="77777777" w:rsidR="00504B02" w:rsidRDefault="00000000">
      <w:pPr>
        <w:spacing w:after="160" w:line="259" w:lineRule="auto"/>
        <w:jc w:val="left"/>
        <w:rPr>
          <w:sz w:val="21"/>
          <w:szCs w:val="20"/>
        </w:rPr>
      </w:pPr>
      <w:r>
        <w:br w:type="page"/>
      </w:r>
    </w:p>
    <w:p w14:paraId="55CC8535" w14:textId="77777777" w:rsidR="00504B02" w:rsidRDefault="00000000">
      <w:pPr>
        <w:pStyle w:val="Cmsor1"/>
      </w:pPr>
      <w:r>
        <w:lastRenderedPageBreak/>
        <w:t>Telepítés</w:t>
      </w:r>
    </w:p>
    <w:p w14:paraId="221F31AD" w14:textId="77777777" w:rsidR="00504B02" w:rsidRDefault="00000000">
      <w:pPr>
        <w:pStyle w:val="Legaltext"/>
        <w:jc w:val="center"/>
      </w:pPr>
      <w:r>
        <w:t>A telepítést végző vállalkozás képesített foglalkoztatottja tölti ki</w:t>
      </w:r>
    </w:p>
    <w:p w14:paraId="21C17126" w14:textId="77777777" w:rsidR="00504B02" w:rsidRDefault="00000000">
      <w:pPr>
        <w:pStyle w:val="Cmsor2"/>
      </w:pPr>
      <w:r>
        <w:t>Képesített személy adatai</w:t>
      </w:r>
    </w:p>
    <w:p w14:paraId="151E743B" w14:textId="77777777" w:rsidR="00504B02" w:rsidRDefault="00000000">
      <w:pPr>
        <w:pStyle w:val="Dottedline"/>
      </w:pPr>
      <w:r>
        <w:t xml:space="preserve">Név: </w:t>
      </w:r>
      <w:r>
        <w:rPr>
          <w:color w:val="808080" w:themeColor="background1" w:themeShade="80"/>
        </w:rPr>
        <w:tab/>
      </w:r>
    </w:p>
    <w:p w14:paraId="4C5DC277" w14:textId="77777777" w:rsidR="00504B02" w:rsidRDefault="00000000">
      <w:pPr>
        <w:pStyle w:val="Dottedline"/>
        <w:rPr>
          <w:color w:val="808080" w:themeColor="background1" w:themeShade="80"/>
        </w:rPr>
      </w:pPr>
      <w:r>
        <w:t>Képesítés megnevezése: Villanyszerelő</w:t>
      </w:r>
    </w:p>
    <w:p w14:paraId="43FA3090" w14:textId="77777777" w:rsidR="00504B02" w:rsidRDefault="00000000">
      <w:pPr>
        <w:pStyle w:val="Cmsor2"/>
      </w:pPr>
      <w:r>
        <w:t>Telepítés feltételei</w:t>
      </w:r>
    </w:p>
    <w:p w14:paraId="7025DC47" w14:textId="77777777" w:rsidR="00504B02" w:rsidRDefault="00000000">
      <w:pPr>
        <w:pStyle w:val="Listaszerbekezds"/>
        <w:numPr>
          <w:ilvl w:val="0"/>
          <w:numId w:val="8"/>
        </w:numPr>
      </w:pPr>
      <w:r>
        <w:t>A rendszer telepítése, összeszerelése és beállítása a gyártó által megadott utasításoknak megfelelően történt.</w:t>
      </w:r>
    </w:p>
    <w:p w14:paraId="77807312" w14:textId="77777777" w:rsidR="00504B02" w:rsidRDefault="00000000">
      <w:pPr>
        <w:pStyle w:val="Listaszerbekezds"/>
        <w:numPr>
          <w:ilvl w:val="0"/>
          <w:numId w:val="8"/>
        </w:numPr>
      </w:pPr>
      <w:r>
        <w:t xml:space="preserve">A rendszerben található berendezések maradéktalanul és rendeltetésük szerint beszerelésre kerültek. Minden olyan berendezés, amely nem található meg a megvásárolt rendszerben vagy kicserélésre került, dokumentálva lett a telepítési jegyzőkönyvben. </w:t>
      </w:r>
    </w:p>
    <w:p w14:paraId="15CB6D4E" w14:textId="77777777" w:rsidR="00504B02" w:rsidRDefault="00000000">
      <w:pPr>
        <w:pStyle w:val="Listaszerbekezds"/>
        <w:numPr>
          <w:ilvl w:val="0"/>
          <w:numId w:val="8"/>
        </w:numPr>
      </w:pPr>
      <w:r>
        <w:t xml:space="preserve">A rendszer megfelelő működése ellenőrzésre került a rendszer telepítését követően. </w:t>
      </w:r>
    </w:p>
    <w:p w14:paraId="382D153D" w14:textId="77777777" w:rsidR="00504B02" w:rsidRDefault="00000000">
      <w:pPr>
        <w:pStyle w:val="Listaszerbekezds"/>
        <w:numPr>
          <w:ilvl w:val="0"/>
          <w:numId w:val="8"/>
        </w:numPr>
      </w:pPr>
      <w:r>
        <w:t>A telepítés körülménye és folyamata a telepítési jegyzőkönyvben rögzítésre került.</w:t>
      </w:r>
    </w:p>
    <w:p w14:paraId="34949F13" w14:textId="77777777" w:rsidR="00504B02" w:rsidRDefault="00000000">
      <w:pPr>
        <w:pStyle w:val="Listaszerbekezds"/>
        <w:numPr>
          <w:ilvl w:val="1"/>
          <w:numId w:val="8"/>
        </w:numPr>
      </w:pPr>
      <w:r>
        <w:t>A telepítés folyamatáról és eredményéről fényképes dokumentáció készült, amely a telepíttető személy részére átadásra került. A telepítést végző vállalkozás a fényképes dokumentációt 30 napig köteles tárolni, ezt követően a telepíttető személy felelős a fényképek megőrzéséért. Fényképes dokumentáció készült az alábbi tevékenységekről:</w:t>
      </w:r>
    </w:p>
    <w:p w14:paraId="44A7748B" w14:textId="77777777" w:rsidR="00504B02" w:rsidRDefault="00000000">
      <w:pPr>
        <w:ind w:left="1980"/>
      </w:pPr>
      <w:r>
        <w:t>a, Telepített napelemek</w:t>
      </w:r>
    </w:p>
    <w:p w14:paraId="672ECDC3" w14:textId="77777777" w:rsidR="00504B02" w:rsidRDefault="00000000">
      <w:pPr>
        <w:ind w:left="1980"/>
      </w:pPr>
      <w:r>
        <w:t>b, Beszerelt DC olvadóbiztosíték és túlfeszültséglevezető</w:t>
      </w:r>
    </w:p>
    <w:p w14:paraId="0998A6CE" w14:textId="77777777" w:rsidR="00504B02" w:rsidRDefault="00000000">
      <w:pPr>
        <w:ind w:left="1980"/>
      </w:pPr>
      <w:r>
        <w:t>c, Beszerelt AC kismegszakító és túlfeszültséglevezető</w:t>
      </w:r>
    </w:p>
    <w:p w14:paraId="4043F511" w14:textId="77777777" w:rsidR="00504B02" w:rsidRDefault="00000000">
      <w:pPr>
        <w:ind w:left="1980"/>
      </w:pPr>
      <w:r>
        <w:t>d, Inverter</w:t>
      </w:r>
    </w:p>
    <w:p w14:paraId="0A1D6AEA" w14:textId="6640C322" w:rsidR="00504B02" w:rsidRDefault="00000000">
      <w:pPr>
        <w:pStyle w:val="Listaszerbekezds"/>
        <w:numPr>
          <w:ilvl w:val="3"/>
          <w:numId w:val="8"/>
        </w:numPr>
      </w:pPr>
      <w:r>
        <w:t>Inverter kijelző bekapcsolt állapotban (</w:t>
      </w:r>
      <w:r w:rsidR="002F709E">
        <w:t>Kimenő és bejövő</w:t>
      </w:r>
      <w:r>
        <w:t xml:space="preserve"> feszültség adatokkal)</w:t>
      </w:r>
    </w:p>
    <w:p w14:paraId="259B4F67" w14:textId="77777777" w:rsidR="00504B02" w:rsidRDefault="00000000">
      <w:pPr>
        <w:pStyle w:val="Listaszerbekezds"/>
        <w:numPr>
          <w:ilvl w:val="3"/>
          <w:numId w:val="8"/>
        </w:numPr>
      </w:pPr>
      <w:r>
        <w:t>Inverter bemenő és kimenő kábelek bekötése</w:t>
      </w:r>
    </w:p>
    <w:p w14:paraId="5241E554" w14:textId="77777777" w:rsidR="00504B02" w:rsidRDefault="00000000">
      <w:pPr>
        <w:pStyle w:val="Listaszerbekezds"/>
        <w:numPr>
          <w:ilvl w:val="4"/>
          <w:numId w:val="8"/>
        </w:numPr>
      </w:pPr>
      <w:r>
        <w:t xml:space="preserve">AC bemenet, AC kimenet, </w:t>
      </w:r>
    </w:p>
    <w:p w14:paraId="4507A939" w14:textId="77777777" w:rsidR="00504B02" w:rsidRDefault="00000000">
      <w:pPr>
        <w:pStyle w:val="Listaszerbekezds"/>
        <w:numPr>
          <w:ilvl w:val="4"/>
          <w:numId w:val="8"/>
        </w:numPr>
      </w:pPr>
      <w:r>
        <w:t>Földkábel megléte, érintésvédelmi jegyzőkönyv</w:t>
      </w:r>
    </w:p>
    <w:p w14:paraId="51F3C427" w14:textId="77777777" w:rsidR="00504B02" w:rsidRDefault="00000000">
      <w:pPr>
        <w:pStyle w:val="Listaszerbekezds"/>
        <w:numPr>
          <w:ilvl w:val="4"/>
          <w:numId w:val="8"/>
        </w:numPr>
      </w:pPr>
      <w:r>
        <w:t>Akkumulátor pozitiv, negatív</w:t>
      </w:r>
    </w:p>
    <w:p w14:paraId="0FB8DAD9" w14:textId="77777777" w:rsidR="00504B02" w:rsidRDefault="00000000">
      <w:pPr>
        <w:pStyle w:val="Listaszerbekezds"/>
        <w:numPr>
          <w:ilvl w:val="4"/>
          <w:numId w:val="8"/>
        </w:numPr>
      </w:pPr>
      <w:r>
        <w:t>PV(napelem) bemenet, pozitiv, negatív</w:t>
      </w:r>
    </w:p>
    <w:p w14:paraId="41B05FAB" w14:textId="77777777" w:rsidR="00504B02" w:rsidRDefault="00000000">
      <w:pPr>
        <w:pStyle w:val="Listaszerbekezds"/>
        <w:numPr>
          <w:ilvl w:val="3"/>
          <w:numId w:val="8"/>
        </w:numPr>
      </w:pPr>
      <w:r>
        <w:t>Inverteren található címke</w:t>
      </w:r>
    </w:p>
    <w:p w14:paraId="2652FCBD" w14:textId="77777777" w:rsidR="00504B02" w:rsidRDefault="00000000">
      <w:pPr>
        <w:pStyle w:val="Listaszerbekezds"/>
        <w:numPr>
          <w:ilvl w:val="5"/>
          <w:numId w:val="8"/>
        </w:numPr>
        <w:jc w:val="left"/>
      </w:pPr>
      <w:r>
        <w:t>Akkumulátorok egymással való összekötése</w:t>
      </w:r>
    </w:p>
    <w:p w14:paraId="58B69B6D" w14:textId="77777777" w:rsidR="00504B02" w:rsidRDefault="00000000">
      <w:pPr>
        <w:ind w:left="1980"/>
      </w:pPr>
      <w:r>
        <w:t>e, Mérési adatok</w:t>
      </w:r>
    </w:p>
    <w:p w14:paraId="70758A59" w14:textId="77777777" w:rsidR="00504B02" w:rsidRDefault="00000000">
      <w:pPr>
        <w:pStyle w:val="Listaszerbekezds"/>
        <w:numPr>
          <w:ilvl w:val="3"/>
          <w:numId w:val="8"/>
        </w:numPr>
      </w:pPr>
      <w:r>
        <w:t>Napelem és inverter közötti bejövő feszültség</w:t>
      </w:r>
    </w:p>
    <w:p w14:paraId="68496BCB" w14:textId="77777777" w:rsidR="00504B02" w:rsidRDefault="00000000">
      <w:pPr>
        <w:pStyle w:val="Listaszerbekezds"/>
        <w:numPr>
          <w:ilvl w:val="3"/>
          <w:numId w:val="8"/>
        </w:numPr>
      </w:pPr>
      <w:r>
        <w:t>Akkumulátor és inverter közötti feszültség</w:t>
      </w:r>
    </w:p>
    <w:p w14:paraId="63B94780" w14:textId="77777777" w:rsidR="00504B02" w:rsidRDefault="00000000">
      <w:pPr>
        <w:pStyle w:val="Listaszerbekezds"/>
        <w:numPr>
          <w:ilvl w:val="3"/>
          <w:numId w:val="8"/>
        </w:numPr>
      </w:pPr>
      <w:r>
        <w:t>Akkumulátorok közötti feszültség</w:t>
      </w:r>
    </w:p>
    <w:p w14:paraId="55F8E3E6" w14:textId="77777777" w:rsidR="00504B02" w:rsidRDefault="00000000">
      <w:pPr>
        <w:spacing w:after="160" w:line="259" w:lineRule="auto"/>
        <w:jc w:val="left"/>
        <w:rPr>
          <w:rFonts w:cs="Times New Roman"/>
        </w:rPr>
      </w:pPr>
      <w:r>
        <w:lastRenderedPageBreak/>
        <w:br w:type="page"/>
      </w:r>
    </w:p>
    <w:p w14:paraId="484BC5B2" w14:textId="77777777" w:rsidR="00504B02" w:rsidRDefault="00000000">
      <w:pPr>
        <w:pStyle w:val="Cmsor2"/>
      </w:pPr>
      <w:r>
        <w:lastRenderedPageBreak/>
        <w:t>Telepítési jegyzőkönyv</w:t>
      </w:r>
    </w:p>
    <w:p w14:paraId="1DEC2105" w14:textId="77777777" w:rsidR="00504B02" w:rsidRDefault="00000000">
      <w:pPr>
        <w:pStyle w:val="Dottedline"/>
      </w:pPr>
      <w:r>
        <w:t xml:space="preserve">A telepítés időpontja: </w:t>
      </w:r>
      <w:r>
        <w:rPr>
          <w:color w:val="808080" w:themeColor="background1" w:themeShade="80"/>
        </w:rPr>
        <w:tab/>
      </w:r>
    </w:p>
    <w:p w14:paraId="06BB911D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rendszerhez hozzáadott vagy kicserélt berendezések és kiegészítők: (pl. Földkábel) </w:t>
      </w:r>
      <w:r>
        <w:rPr>
          <w:color w:val="808080" w:themeColor="background1" w:themeShade="80"/>
        </w:rPr>
        <w:tab/>
      </w:r>
    </w:p>
    <w:p w14:paraId="64BAC645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6C5542DE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1DF33DE1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1799A4B3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7C503732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További megjegyzések a telepítéssel kapcsolatban: </w:t>
      </w:r>
      <w:r>
        <w:rPr>
          <w:color w:val="808080" w:themeColor="background1" w:themeShade="80"/>
        </w:rPr>
        <w:tab/>
      </w:r>
    </w:p>
    <w:p w14:paraId="2C628701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AE2055B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2BF465A7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9EC793B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FF3A3CC" w14:textId="77777777" w:rsidR="00504B02" w:rsidRDefault="00504B02">
      <w:pPr>
        <w:pStyle w:val="Dottedline"/>
      </w:pPr>
    </w:p>
    <w:p w14:paraId="20DFC15F" w14:textId="77777777" w:rsidR="00504B02" w:rsidRDefault="00000000">
      <w:r>
        <w:t xml:space="preserve">Mint a megnevezett személy, jelen Tanúsítvány aláírásával </w:t>
      </w:r>
    </w:p>
    <w:p w14:paraId="430A2171" w14:textId="77777777" w:rsidR="00504B02" w:rsidRDefault="00000000">
      <w:pPr>
        <w:jc w:val="center"/>
        <w:rPr>
          <w:b/>
          <w:bCs/>
        </w:rPr>
      </w:pPr>
      <w:r>
        <w:rPr>
          <w:b/>
          <w:bCs/>
        </w:rPr>
        <w:t>IGAZOLOM</w:t>
      </w:r>
    </w:p>
    <w:p w14:paraId="76B1D446" w14:textId="77777777" w:rsidR="00504B02" w:rsidRDefault="00000000">
      <w:r>
        <w:t>Hogy a fenti képesítéssel rendelkezem, továbbá az igazolásban szereplő szigetüzemű napelemes rendszer telepítését a telepítési feltételeknek megfelelően elvégeztem és a telepítési jegyzőkönyvben mérési adatokkal dokumentáltam.</w:t>
      </w:r>
    </w:p>
    <w:p w14:paraId="1F2974AC" w14:textId="77777777" w:rsidR="00504B02" w:rsidRDefault="00504B02">
      <w:pPr>
        <w:pStyle w:val="Dottedline"/>
      </w:pPr>
    </w:p>
    <w:p w14:paraId="146DAC0D" w14:textId="77777777" w:rsidR="00504B02" w:rsidRDefault="00000000">
      <w:pPr>
        <w:pStyle w:val="Dottedline"/>
      </w:pPr>
      <w:r>
        <w:t xml:space="preserve">kelt: </w:t>
      </w:r>
      <w:r>
        <w:rPr>
          <w:color w:val="808080" w:themeColor="background1" w:themeShade="80"/>
        </w:rPr>
        <w:t>..............................</w:t>
      </w:r>
      <w:r>
        <w:t>(helység), 20</w:t>
      </w:r>
      <w:r>
        <w:rPr>
          <w:color w:val="808080" w:themeColor="background1" w:themeShade="80"/>
        </w:rPr>
        <w:t>.......</w:t>
      </w:r>
      <w:r>
        <w:t>(év)</w:t>
      </w:r>
      <w:r>
        <w:rPr>
          <w:color w:val="808080" w:themeColor="background1" w:themeShade="80"/>
        </w:rPr>
        <w:t>..............................</w:t>
      </w:r>
      <w:r>
        <w:t>(hónap)</w:t>
      </w:r>
      <w:r>
        <w:rPr>
          <w:color w:val="808080" w:themeColor="background1" w:themeShade="80"/>
        </w:rPr>
        <w:t>..........................</w:t>
      </w:r>
      <w:r>
        <w:t>(nap)</w:t>
      </w:r>
    </w:p>
    <w:p w14:paraId="4E6E1FBA" w14:textId="77777777" w:rsidR="00504B02" w:rsidRDefault="00504B02">
      <w:pPr>
        <w:tabs>
          <w:tab w:val="decimal" w:pos="567"/>
          <w:tab w:val="right" w:leader="underscore" w:pos="3402"/>
          <w:tab w:val="decimal" w:pos="6521"/>
          <w:tab w:val="right" w:pos="8931"/>
        </w:tabs>
      </w:pPr>
    </w:p>
    <w:p w14:paraId="71C3F477" w14:textId="77777777" w:rsidR="00504B02" w:rsidRDefault="00504B02">
      <w:pPr>
        <w:tabs>
          <w:tab w:val="decimal" w:pos="567"/>
          <w:tab w:val="right" w:leader="underscore" w:pos="3402"/>
          <w:tab w:val="decimal" w:pos="6521"/>
          <w:tab w:val="right" w:pos="8931"/>
        </w:tabs>
      </w:pPr>
    </w:p>
    <w:tbl>
      <w:tblPr>
        <w:tblStyle w:val="Rcsostblzat"/>
        <w:tblW w:w="10170" w:type="dxa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040"/>
      </w:tblGrid>
      <w:tr w:rsidR="00504B02" w14:paraId="5B300A21" w14:textId="77777777"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</w:tcPr>
          <w:p w14:paraId="05866787" w14:textId="77777777" w:rsidR="00504B02" w:rsidRDefault="00000000">
            <w:pPr>
              <w:pStyle w:val="Dottedline"/>
              <w:widowControl w:val="0"/>
              <w:ind w:left="426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……………………...……………….</w:t>
            </w:r>
          </w:p>
          <w:p w14:paraId="103E67E8" w14:textId="77777777" w:rsidR="00504B02" w:rsidRDefault="00000000">
            <w:pPr>
              <w:pStyle w:val="Dottedline"/>
              <w:widowControl w:val="0"/>
              <w:spacing w:before="0" w:after="0"/>
              <w:ind w:firstLine="993"/>
              <w:rPr>
                <w:i/>
                <w:iCs/>
                <w:sz w:val="21"/>
                <w:szCs w:val="21"/>
              </w:rPr>
            </w:pPr>
            <w:r>
              <w:rPr>
                <w:rFonts w:eastAsia="Calibri"/>
                <w:i/>
                <w:iCs/>
                <w:sz w:val="21"/>
                <w:szCs w:val="21"/>
              </w:rPr>
              <w:t>Telepíttető aláírása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524FC28" w14:textId="77777777" w:rsidR="00504B02" w:rsidRDefault="00000000">
            <w:pPr>
              <w:pStyle w:val="Dottedline"/>
              <w:widowControl w:val="0"/>
              <w:ind w:left="826" w:firstLine="142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……………………...……………….</w:t>
            </w:r>
          </w:p>
          <w:p w14:paraId="36EA724F" w14:textId="77777777" w:rsidR="00504B02" w:rsidRDefault="00000000">
            <w:pPr>
              <w:pStyle w:val="Dottedline"/>
              <w:widowControl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eastAsia="Calibri"/>
                <w:i/>
                <w:iCs/>
                <w:sz w:val="21"/>
                <w:szCs w:val="21"/>
              </w:rPr>
              <w:t>Képesített személy</w:t>
            </w:r>
          </w:p>
        </w:tc>
      </w:tr>
    </w:tbl>
    <w:p w14:paraId="5D016E20" w14:textId="77777777" w:rsidR="00504B02" w:rsidRDefault="00504B02">
      <w:pPr>
        <w:pStyle w:val="Legaltext"/>
      </w:pPr>
    </w:p>
    <w:p w14:paraId="1AEAAF2C" w14:textId="77777777" w:rsidR="00504B02" w:rsidRDefault="00000000">
      <w:pPr>
        <w:spacing w:after="160" w:line="259" w:lineRule="auto"/>
        <w:jc w:val="left"/>
        <w:rPr>
          <w:sz w:val="21"/>
          <w:szCs w:val="20"/>
        </w:rPr>
      </w:pPr>
      <w:r>
        <w:br w:type="page"/>
      </w:r>
    </w:p>
    <w:p w14:paraId="384EF3E4" w14:textId="77777777" w:rsidR="00504B02" w:rsidRDefault="00504B02">
      <w:pPr>
        <w:pStyle w:val="Legaltext"/>
      </w:pPr>
    </w:p>
    <w:p w14:paraId="47EF418D" w14:textId="77777777" w:rsidR="00504B02" w:rsidRDefault="00000000">
      <w:pPr>
        <w:pStyle w:val="Cmsor1"/>
      </w:pPr>
      <w:r>
        <w:t>Karbantartás</w:t>
      </w:r>
    </w:p>
    <w:p w14:paraId="40B2A241" w14:textId="67C955BC" w:rsidR="00504B02" w:rsidRDefault="00000000">
      <w:pPr>
        <w:jc w:val="center"/>
      </w:pPr>
      <w:r>
        <w:t>A karbantartást végző vállalkozás tölti ki</w:t>
      </w:r>
    </w:p>
    <w:p w14:paraId="20075DE6" w14:textId="77777777" w:rsidR="00504B02" w:rsidRDefault="00000000">
      <w:pPr>
        <w:pStyle w:val="Cmsor2"/>
      </w:pPr>
      <w:r>
        <w:t>Képesített vállalkozás adatai</w:t>
      </w:r>
    </w:p>
    <w:p w14:paraId="55AA0291" w14:textId="77777777" w:rsidR="00504B02" w:rsidRDefault="00000000">
      <w:pPr>
        <w:pStyle w:val="Dottedline"/>
      </w:pPr>
      <w:r>
        <w:t xml:space="preserve">Vállalkozás megnevezése: </w:t>
      </w:r>
      <w:r>
        <w:rPr>
          <w:color w:val="808080" w:themeColor="background1" w:themeShade="80"/>
        </w:rPr>
        <w:tab/>
      </w:r>
    </w:p>
    <w:p w14:paraId="76314F7C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Székhely: </w:t>
      </w:r>
      <w:r>
        <w:rPr>
          <w:color w:val="808080" w:themeColor="background1" w:themeShade="80"/>
        </w:rPr>
        <w:tab/>
      </w:r>
    </w:p>
    <w:p w14:paraId="5CC34DF1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Adószám:  </w:t>
      </w:r>
      <w:r>
        <w:rPr>
          <w:color w:val="808080" w:themeColor="background1" w:themeShade="80"/>
        </w:rPr>
        <w:tab/>
      </w:r>
    </w:p>
    <w:p w14:paraId="4B92072B" w14:textId="77777777" w:rsidR="00504B02" w:rsidRDefault="00000000">
      <w:pPr>
        <w:pStyle w:val="Dottedline"/>
      </w:pPr>
      <w:r>
        <w:t xml:space="preserve">Cím: </w:t>
      </w:r>
      <w:r>
        <w:rPr>
          <w:color w:val="808080" w:themeColor="background1" w:themeShade="80"/>
        </w:rPr>
        <w:tab/>
      </w:r>
    </w:p>
    <w:p w14:paraId="3C29D6AF" w14:textId="77777777" w:rsidR="00504B02" w:rsidRDefault="00000000">
      <w:pPr>
        <w:pStyle w:val="Dottedline"/>
      </w:pPr>
      <w:r>
        <w:t xml:space="preserve">Telefonszám: </w:t>
      </w:r>
      <w:r>
        <w:rPr>
          <w:color w:val="808080" w:themeColor="background1" w:themeShade="80"/>
        </w:rPr>
        <w:tab/>
      </w:r>
    </w:p>
    <w:p w14:paraId="2C1DDE27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E-mail cím: </w:t>
      </w:r>
      <w:r>
        <w:rPr>
          <w:color w:val="808080" w:themeColor="background1" w:themeShade="80"/>
        </w:rPr>
        <w:tab/>
      </w:r>
    </w:p>
    <w:p w14:paraId="10E04B33" w14:textId="77777777" w:rsidR="00504B02" w:rsidRDefault="00504B02">
      <w:pPr>
        <w:pStyle w:val="Dottedline"/>
      </w:pPr>
    </w:p>
    <w:p w14:paraId="07B18C84" w14:textId="77777777" w:rsidR="00504B02" w:rsidRDefault="00000000">
      <w:r>
        <w:t xml:space="preserve">Mint a vállalkozás cégjegyzésre, nyilatkozattételre jogosult tagja, jelen Tanúsítvány aláírásával </w:t>
      </w:r>
    </w:p>
    <w:p w14:paraId="41686524" w14:textId="77777777" w:rsidR="00504B02" w:rsidRDefault="00000000">
      <w:pPr>
        <w:jc w:val="center"/>
        <w:rPr>
          <w:b/>
          <w:bCs/>
        </w:rPr>
      </w:pPr>
      <w:r>
        <w:rPr>
          <w:b/>
          <w:bCs/>
        </w:rPr>
        <w:t>IGAZOLOM</w:t>
      </w:r>
    </w:p>
    <w:p w14:paraId="5CFCF0F7" w14:textId="77777777" w:rsidR="00504B02" w:rsidRDefault="00000000">
      <w:r>
        <w:t>Hogy a fenti adatokkal azonosított, képesített vállalkozásként vállalom az igazolásban szereplő szigetüzemű napelemes rendszer karbantartását és annak dokumentálását.</w:t>
      </w:r>
    </w:p>
    <w:p w14:paraId="6EB51A3B" w14:textId="77777777" w:rsidR="00504B02" w:rsidRDefault="00000000">
      <w:pPr>
        <w:pStyle w:val="Cmsor2"/>
      </w:pPr>
      <w:r>
        <w:t>Karbantartás feltételei</w:t>
      </w:r>
    </w:p>
    <w:p w14:paraId="34BC35DB" w14:textId="77777777" w:rsidR="00504B02" w:rsidRDefault="00000000">
      <w:pPr>
        <w:pStyle w:val="Listaszerbekezds"/>
        <w:numPr>
          <w:ilvl w:val="0"/>
          <w:numId w:val="8"/>
        </w:numPr>
      </w:pPr>
      <w:r>
        <w:t>A rendszer karbantartása és beállítása a gyártó által megadott utasításoknak megfelelően történt.</w:t>
      </w:r>
    </w:p>
    <w:p w14:paraId="336AE61B" w14:textId="77777777" w:rsidR="00504B02" w:rsidRDefault="00000000">
      <w:pPr>
        <w:pStyle w:val="Listaszerbekezds"/>
        <w:numPr>
          <w:ilvl w:val="0"/>
          <w:numId w:val="8"/>
        </w:numPr>
      </w:pPr>
      <w:r>
        <w:t xml:space="preserve">A rendszerben található berendezések maradéktalanul és rendeltetésük szerint beszerelésre kerültek. Minden olyan berendezés, amely nem található meg a megvásárolt rendszerben vagy kicserélésre került, dokumentálva lett a telepítési jegyzőkönyvben. </w:t>
      </w:r>
    </w:p>
    <w:p w14:paraId="270A6197" w14:textId="77777777" w:rsidR="00504B02" w:rsidRDefault="00000000">
      <w:pPr>
        <w:pStyle w:val="Listaszerbekezds"/>
        <w:numPr>
          <w:ilvl w:val="0"/>
          <w:numId w:val="8"/>
        </w:numPr>
      </w:pPr>
      <w:r>
        <w:t xml:space="preserve">A rendszer megfelelő működése ellenőrzésre került a rendszer karbantartását követően. </w:t>
      </w:r>
    </w:p>
    <w:p w14:paraId="544EB825" w14:textId="77777777" w:rsidR="00504B02" w:rsidRDefault="00000000">
      <w:pPr>
        <w:pStyle w:val="Listaszerbekezds"/>
        <w:numPr>
          <w:ilvl w:val="0"/>
          <w:numId w:val="8"/>
        </w:numPr>
      </w:pPr>
      <w:r>
        <w:t>A karbantartás körülménye és folyamata a telepítési jegyzőkönyvben rögzítésre került.</w:t>
      </w:r>
    </w:p>
    <w:p w14:paraId="6AFB388F" w14:textId="77777777" w:rsidR="00504B02" w:rsidRDefault="00000000">
      <w:pPr>
        <w:pStyle w:val="Listaszerbekezds"/>
        <w:numPr>
          <w:ilvl w:val="1"/>
          <w:numId w:val="8"/>
        </w:numPr>
      </w:pPr>
      <w:r>
        <w:t xml:space="preserve">A karbantartás folyamatáról és eredményéről fényképes dokumentáció készült, amely a tulajdonos részére átadásra került. A karbantartást végző vállalkozás a fényképes dokumentációt 30 napig köteles tárolni, ezt követően a telepíttető személy felelős a fényképek megőrzéséért. </w:t>
      </w:r>
    </w:p>
    <w:p w14:paraId="42B5ACFA" w14:textId="77777777" w:rsidR="00504B02" w:rsidRDefault="00000000">
      <w:pPr>
        <w:spacing w:after="160" w:line="259" w:lineRule="auto"/>
        <w:jc w:val="left"/>
        <w:rPr>
          <w:rFonts w:cs="Times New Roman"/>
        </w:rPr>
      </w:pPr>
      <w:r>
        <w:br w:type="page"/>
      </w:r>
    </w:p>
    <w:p w14:paraId="4EB9C35E" w14:textId="77777777" w:rsidR="00504B02" w:rsidRDefault="00000000">
      <w:pPr>
        <w:pStyle w:val="Cmsor2"/>
      </w:pPr>
      <w:r>
        <w:lastRenderedPageBreak/>
        <w:t>Karbantartási jegyzőkönyv</w:t>
      </w:r>
    </w:p>
    <w:p w14:paraId="4788D11A" w14:textId="77777777" w:rsidR="00504B02" w:rsidRDefault="00000000">
      <w:pPr>
        <w:pStyle w:val="Dottedline"/>
      </w:pPr>
      <w:r>
        <w:t xml:space="preserve">A karbantartás időpontja: </w:t>
      </w:r>
      <w:r>
        <w:rPr>
          <w:color w:val="808080" w:themeColor="background1" w:themeShade="80"/>
        </w:rPr>
        <w:tab/>
      </w:r>
    </w:p>
    <w:p w14:paraId="66CAB81F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rendszeren elvégzett karbantartási munkálatok: </w:t>
      </w:r>
      <w:r>
        <w:rPr>
          <w:color w:val="808080" w:themeColor="background1" w:themeShade="80"/>
        </w:rPr>
        <w:tab/>
      </w:r>
    </w:p>
    <w:p w14:paraId="0A0669C3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331411EB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24002111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34014199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2F3E5BCE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0654C3C8" w14:textId="77777777" w:rsidR="00504B02" w:rsidRDefault="00000000">
      <w:pPr>
        <w:pStyle w:val="Dottedline"/>
      </w:pPr>
      <w:r>
        <w:t xml:space="preserve">A karbantartás időpontja: </w:t>
      </w:r>
      <w:r>
        <w:rPr>
          <w:color w:val="808080" w:themeColor="background1" w:themeShade="80"/>
        </w:rPr>
        <w:tab/>
      </w:r>
    </w:p>
    <w:p w14:paraId="7CE7903E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rendszeren elvégzett karbantartási munkálatok: </w:t>
      </w:r>
      <w:r>
        <w:rPr>
          <w:color w:val="808080" w:themeColor="background1" w:themeShade="80"/>
        </w:rPr>
        <w:tab/>
      </w:r>
    </w:p>
    <w:p w14:paraId="5A958A64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35EAFF83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13590E9F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A92AEEB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484D6050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5B74A8F7" w14:textId="77777777" w:rsidR="00504B02" w:rsidRDefault="00000000">
      <w:pPr>
        <w:pStyle w:val="Dottedline"/>
      </w:pPr>
      <w:r>
        <w:t xml:space="preserve">A karbantartás időpontja: </w:t>
      </w:r>
      <w:r>
        <w:rPr>
          <w:color w:val="808080" w:themeColor="background1" w:themeShade="80"/>
        </w:rPr>
        <w:tab/>
      </w:r>
    </w:p>
    <w:p w14:paraId="2582E5A5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rendszeren elvégzett karbantartási munkálatok: </w:t>
      </w:r>
      <w:r>
        <w:rPr>
          <w:color w:val="808080" w:themeColor="background1" w:themeShade="80"/>
        </w:rPr>
        <w:tab/>
      </w:r>
    </w:p>
    <w:p w14:paraId="29B0C395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7D4C0065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67B817A7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1C705057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1BC6D7F3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36573D8D" w14:textId="77777777" w:rsidR="00504B02" w:rsidRDefault="00000000">
      <w:pPr>
        <w:pStyle w:val="Dottedline"/>
      </w:pPr>
      <w:r>
        <w:t xml:space="preserve">A karbantartás időpontja: </w:t>
      </w:r>
      <w:r>
        <w:rPr>
          <w:color w:val="808080" w:themeColor="background1" w:themeShade="80"/>
        </w:rPr>
        <w:tab/>
      </w:r>
    </w:p>
    <w:p w14:paraId="4BE10D82" w14:textId="77777777" w:rsidR="00504B02" w:rsidRDefault="00000000">
      <w:pPr>
        <w:pStyle w:val="Dottedline"/>
        <w:rPr>
          <w:color w:val="808080" w:themeColor="background1" w:themeShade="80"/>
        </w:rPr>
      </w:pPr>
      <w:r>
        <w:t xml:space="preserve">A rendszeren elvégzett karbantartási munkálatok: </w:t>
      </w:r>
      <w:r>
        <w:rPr>
          <w:color w:val="808080" w:themeColor="background1" w:themeShade="80"/>
        </w:rPr>
        <w:tab/>
      </w:r>
    </w:p>
    <w:p w14:paraId="13D0126A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305F2C59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4E3522E1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6787F5B1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65E96CFA" w14:textId="77777777" w:rsidR="00504B02" w:rsidRDefault="00000000">
      <w:pPr>
        <w:pStyle w:val="Dottedline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</w:p>
    <w:p w14:paraId="47069F51" w14:textId="77777777" w:rsidR="00504B02" w:rsidRDefault="00504B02">
      <w:pPr>
        <w:pStyle w:val="Legaltext"/>
      </w:pPr>
    </w:p>
    <w:sectPr w:rsidR="00504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06" w:right="806" w:bottom="806" w:left="806" w:header="432" w:footer="43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7E83" w14:textId="77777777" w:rsidR="00CB22E6" w:rsidRDefault="00CB22E6">
      <w:pPr>
        <w:spacing w:after="0" w:line="240" w:lineRule="auto"/>
      </w:pPr>
      <w:r>
        <w:separator/>
      </w:r>
    </w:p>
  </w:endnote>
  <w:endnote w:type="continuationSeparator" w:id="0">
    <w:p w14:paraId="7BA30BCB" w14:textId="77777777" w:rsidR="00CB22E6" w:rsidRDefault="00CB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381578"/>
      <w:docPartObj>
        <w:docPartGallery w:val="Page Numbers (Bottom of Page)"/>
        <w:docPartUnique/>
      </w:docPartObj>
    </w:sdtPr>
    <w:sdtContent>
      <w:p w14:paraId="758609C5" w14:textId="77777777" w:rsidR="00504B02" w:rsidRDefault="00000000">
        <w:pPr>
          <w:tabs>
            <w:tab w:val="left" w:pos="4275"/>
          </w:tabs>
          <w:spacing w:after="0"/>
          <w:jc w:val="center"/>
          <w:rPr>
            <w:sz w:val="16"/>
            <w:szCs w:val="16"/>
          </w:rPr>
        </w:pPr>
        <w:r>
          <w:rPr>
            <w:sz w:val="23"/>
            <w:szCs w:val="23"/>
          </w:rPr>
          <w:fldChar w:fldCharType="begin"/>
        </w:r>
        <w:r>
          <w:rPr>
            <w:sz w:val="23"/>
            <w:szCs w:val="23"/>
          </w:rPr>
          <w:instrText xml:space="preserve"> PAGE </w:instrText>
        </w:r>
        <w:r>
          <w:rPr>
            <w:sz w:val="23"/>
            <w:szCs w:val="23"/>
          </w:rPr>
          <w:fldChar w:fldCharType="separate"/>
        </w:r>
        <w:r>
          <w:rPr>
            <w:sz w:val="23"/>
            <w:szCs w:val="23"/>
          </w:rPr>
          <w:t>9</w:t>
        </w:r>
        <w:r>
          <w:rPr>
            <w:sz w:val="23"/>
            <w:szCs w:val="23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714139"/>
      <w:docPartObj>
        <w:docPartGallery w:val="Page Numbers (Bottom of Page)"/>
        <w:docPartUnique/>
      </w:docPartObj>
    </w:sdtPr>
    <w:sdtContent>
      <w:p w14:paraId="108B4556" w14:textId="77777777" w:rsidR="00504B02" w:rsidRDefault="00000000">
        <w:pPr>
          <w:tabs>
            <w:tab w:val="left" w:pos="4275"/>
          </w:tabs>
          <w:spacing w:after="0"/>
          <w:jc w:val="center"/>
          <w:rPr>
            <w:sz w:val="23"/>
            <w:szCs w:val="23"/>
          </w:rPr>
        </w:pPr>
        <w:r>
          <w:rPr>
            <w:sz w:val="23"/>
            <w:szCs w:val="23"/>
          </w:rPr>
          <w:fldChar w:fldCharType="begin"/>
        </w:r>
        <w:r>
          <w:rPr>
            <w:sz w:val="23"/>
            <w:szCs w:val="23"/>
          </w:rPr>
          <w:instrText xml:space="preserve"> PAGE </w:instrText>
        </w:r>
        <w:r>
          <w:rPr>
            <w:sz w:val="23"/>
            <w:szCs w:val="23"/>
          </w:rPr>
          <w:fldChar w:fldCharType="separate"/>
        </w:r>
        <w:r>
          <w:rPr>
            <w:sz w:val="23"/>
            <w:szCs w:val="23"/>
          </w:rPr>
          <w:t>1</w:t>
        </w:r>
        <w:r>
          <w:rPr>
            <w:sz w:val="23"/>
            <w:szCs w:val="2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29C9" w14:textId="77777777" w:rsidR="00CB22E6" w:rsidRDefault="00CB22E6">
      <w:pPr>
        <w:spacing w:after="0" w:line="240" w:lineRule="auto"/>
      </w:pPr>
      <w:r>
        <w:separator/>
      </w:r>
    </w:p>
  </w:footnote>
  <w:footnote w:type="continuationSeparator" w:id="0">
    <w:p w14:paraId="5D842779" w14:textId="77777777" w:rsidR="00CB22E6" w:rsidRDefault="00CB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5000" w:type="pct"/>
      <w:jc w:val="center"/>
      <w:tblLayout w:type="fixed"/>
      <w:tblCellMar>
        <w:top w:w="14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4"/>
    </w:tblGrid>
    <w:tr w:rsidR="00504B02" w14:paraId="192727B4" w14:textId="77777777">
      <w:trPr>
        <w:cantSplit/>
        <w:jc w:val="center"/>
      </w:trPr>
      <w:tc>
        <w:tcPr>
          <w:tcW w:w="10294" w:type="dxa"/>
          <w:tcBorders>
            <w:top w:val="nil"/>
            <w:left w:val="nil"/>
            <w:bottom w:val="single" w:sz="8" w:space="0" w:color="808080"/>
            <w:right w:val="nil"/>
          </w:tcBorders>
        </w:tcPr>
        <w:p w14:paraId="2535B9D7" w14:textId="77777777" w:rsidR="00504B02" w:rsidRDefault="00000000">
          <w:pPr>
            <w:widowControl w:val="0"/>
            <w:tabs>
              <w:tab w:val="left" w:pos="4275"/>
            </w:tabs>
            <w:jc w:val="center"/>
            <w:rPr>
              <w:rFonts w:cstheme="minorHAnsi"/>
              <w:sz w:val="23"/>
              <w:szCs w:val="23"/>
            </w:rPr>
          </w:pPr>
          <w:bookmarkStart w:id="4" w:name="_Hlk79153909"/>
          <w:r>
            <w:rPr>
              <w:rFonts w:eastAsia="Calibri" w:cs="Arial"/>
              <w:b/>
              <w:color w:val="808080" w:themeColor="background1" w:themeShade="80"/>
              <w:sz w:val="23"/>
              <w:szCs w:val="23"/>
            </w:rPr>
            <w:t>Kérjük, hogy a telepítési és karbantartási tanúsítványt gondosan őrizze meg!</w:t>
          </w:r>
          <w:bookmarkEnd w:id="4"/>
        </w:p>
      </w:tc>
    </w:tr>
  </w:tbl>
  <w:p w14:paraId="0E2AD985" w14:textId="77777777" w:rsidR="00504B02" w:rsidRDefault="00504B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5000" w:type="pct"/>
      <w:jc w:val="center"/>
      <w:tblLayout w:type="fixed"/>
      <w:tblCellMar>
        <w:top w:w="14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4"/>
    </w:tblGrid>
    <w:tr w:rsidR="00504B02" w14:paraId="41405536" w14:textId="77777777">
      <w:trPr>
        <w:cantSplit/>
        <w:jc w:val="center"/>
      </w:trPr>
      <w:tc>
        <w:tcPr>
          <w:tcW w:w="10294" w:type="dxa"/>
          <w:tcBorders>
            <w:top w:val="nil"/>
            <w:left w:val="nil"/>
            <w:bottom w:val="single" w:sz="8" w:space="0" w:color="808080"/>
            <w:right w:val="nil"/>
          </w:tcBorders>
        </w:tcPr>
        <w:p w14:paraId="3ABB5F35" w14:textId="77777777" w:rsidR="00504B02" w:rsidRDefault="00000000">
          <w:pPr>
            <w:widowControl w:val="0"/>
            <w:tabs>
              <w:tab w:val="left" w:pos="4275"/>
            </w:tabs>
            <w:jc w:val="center"/>
            <w:rPr>
              <w:rFonts w:cstheme="minorHAnsi"/>
              <w:sz w:val="23"/>
              <w:szCs w:val="23"/>
            </w:rPr>
          </w:pPr>
          <w:r>
            <w:rPr>
              <w:rFonts w:eastAsia="Calibri" w:cs="Arial"/>
              <w:b/>
              <w:color w:val="FFFFFF" w:themeColor="background1"/>
              <w:sz w:val="23"/>
              <w:szCs w:val="23"/>
              <w14:textFill>
                <w14:noFill/>
              </w14:textFill>
            </w:rPr>
            <w:t>JÓTÁLLÁSI JEGY</w:t>
          </w:r>
        </w:p>
      </w:tc>
    </w:tr>
  </w:tbl>
  <w:p w14:paraId="5C11D41A" w14:textId="77777777" w:rsidR="00504B02" w:rsidRDefault="00504B02">
    <w:pPr>
      <w:tabs>
        <w:tab w:val="left" w:pos="4275"/>
      </w:tabs>
      <w:spacing w:after="0"/>
      <w:rPr>
        <w:rFonts w:cstheme="minorHAnsi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2895"/>
    <w:multiLevelType w:val="multilevel"/>
    <w:tmpl w:val="111E334E"/>
    <w:lvl w:ilvl="0">
      <w:start w:val="4"/>
      <w:numFmt w:val="bullet"/>
      <w:pStyle w:val="Listaszerbekezds"/>
      <w:lvlText w:val="−"/>
      <w:lvlJc w:val="left"/>
      <w:pPr>
        <w:tabs>
          <w:tab w:val="num" w:pos="0"/>
        </w:tabs>
        <w:ind w:left="504" w:hanging="360"/>
      </w:pPr>
      <w:rPr>
        <w:rFonts w:ascii="Arial" w:eastAsiaTheme="minorHAnsi" w:hAnsi="Arial" w:cs="Aria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91B6B"/>
    <w:multiLevelType w:val="multilevel"/>
    <w:tmpl w:val="FC6A14EA"/>
    <w:lvl w:ilvl="0">
      <w:start w:val="1"/>
      <w:numFmt w:val="bullet"/>
      <w:pStyle w:val="NHSListArrow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5A5A5" w:themeColor="accent1" w:themeShade="B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BA7EF6"/>
    <w:multiLevelType w:val="multilevel"/>
    <w:tmpl w:val="FB601DC6"/>
    <w:lvl w:ilvl="0">
      <w:start w:val="4"/>
      <w:numFmt w:val="bullet"/>
      <w:pStyle w:val="NHSListColored"/>
      <w:lvlText w:val="−"/>
      <w:lvlJc w:val="left"/>
      <w:pPr>
        <w:tabs>
          <w:tab w:val="num" w:pos="0"/>
        </w:tabs>
        <w:ind w:left="432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F81C90"/>
    <w:multiLevelType w:val="multilevel"/>
    <w:tmpl w:val="06F09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0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6A332E"/>
    <w:multiLevelType w:val="multilevel"/>
    <w:tmpl w:val="880A5AAE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63C70D48"/>
    <w:multiLevelType w:val="multilevel"/>
    <w:tmpl w:val="756C51B2"/>
    <w:lvl w:ilvl="0">
      <w:start w:val="1"/>
      <w:numFmt w:val="bullet"/>
      <w:pStyle w:val="MNHListL2"/>
      <w:lvlText w:val="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  <w:color w:val="29A99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AD3195"/>
    <w:multiLevelType w:val="multilevel"/>
    <w:tmpl w:val="9D66DFDA"/>
    <w:lvl w:ilvl="0">
      <w:start w:val="1"/>
      <w:numFmt w:val="bullet"/>
      <w:pStyle w:val="ST-Felsorols1"/>
      <w:lvlText w:val="●"/>
      <w:lvlJc w:val="left"/>
      <w:pPr>
        <w:tabs>
          <w:tab w:val="num" w:pos="850"/>
        </w:tabs>
        <w:ind w:left="850" w:hanging="425"/>
      </w:pPr>
      <w:rPr>
        <w:rFonts w:ascii="Courier New" w:hAnsi="Courier New" w:cs="Courier New" w:hint="default"/>
      </w:rPr>
    </w:lvl>
    <w:lvl w:ilvl="1">
      <w:start w:val="1"/>
      <w:numFmt w:val="bullet"/>
      <w:pStyle w:val="ST-Felsorols2"/>
      <w:lvlText w:val="o"/>
      <w:lvlJc w:val="left"/>
      <w:pPr>
        <w:tabs>
          <w:tab w:val="num" w:pos="1275"/>
        </w:tabs>
        <w:ind w:left="1275" w:hanging="425"/>
      </w:pPr>
      <w:rPr>
        <w:rFonts w:ascii="Courier New" w:hAnsi="Courier New" w:cs="Courier New" w:hint="default"/>
      </w:rPr>
    </w:lvl>
    <w:lvl w:ilvl="2">
      <w:start w:val="1"/>
      <w:numFmt w:val="bullet"/>
      <w:pStyle w:val="ST-Felsorols3"/>
      <w:lvlText w:val="─"/>
      <w:lvlJc w:val="left"/>
      <w:pPr>
        <w:tabs>
          <w:tab w:val="num" w:pos="1700"/>
        </w:tabs>
        <w:ind w:left="1700" w:hanging="425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409"/>
        </w:tabs>
        <w:ind w:left="2409" w:hanging="567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76"/>
        </w:tabs>
        <w:ind w:left="2976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─"/>
      <w:lvlJc w:val="left"/>
      <w:pPr>
        <w:tabs>
          <w:tab w:val="num" w:pos="3543"/>
        </w:tabs>
        <w:ind w:left="3543" w:hanging="567"/>
      </w:pPr>
      <w:rPr>
        <w:rFonts w:ascii="Courier New" w:hAnsi="Courier New" w:cs="Courier New" w:hint="default"/>
      </w:rPr>
    </w:lvl>
    <w:lvl w:ilvl="6">
      <w:start w:val="1"/>
      <w:numFmt w:val="bullet"/>
      <w:lvlText w:val=""/>
      <w:lvlJc w:val="left"/>
      <w:pPr>
        <w:tabs>
          <w:tab w:val="num" w:pos="4110"/>
        </w:tabs>
        <w:ind w:left="4110" w:hanging="567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77"/>
        </w:tabs>
        <w:ind w:left="4677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─"/>
      <w:lvlJc w:val="left"/>
      <w:pPr>
        <w:tabs>
          <w:tab w:val="num" w:pos="5244"/>
        </w:tabs>
        <w:ind w:left="5244" w:hanging="567"/>
      </w:pPr>
      <w:rPr>
        <w:rFonts w:ascii="Courier New" w:hAnsi="Courier New" w:cs="Courier New" w:hint="default"/>
      </w:rPr>
    </w:lvl>
  </w:abstractNum>
  <w:abstractNum w:abstractNumId="7" w15:restartNumberingAfterBreak="0">
    <w:nsid w:val="6BC65329"/>
    <w:multiLevelType w:val="multilevel"/>
    <w:tmpl w:val="3774E9AA"/>
    <w:lvl w:ilvl="0">
      <w:start w:val="4"/>
      <w:numFmt w:val="bullet"/>
      <w:pStyle w:val="Irodalomjegyzk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3967129">
    <w:abstractNumId w:val="4"/>
  </w:num>
  <w:num w:numId="2" w16cid:durableId="389616645">
    <w:abstractNumId w:val="6"/>
  </w:num>
  <w:num w:numId="3" w16cid:durableId="1780025117">
    <w:abstractNumId w:val="7"/>
  </w:num>
  <w:num w:numId="4" w16cid:durableId="1078751732">
    <w:abstractNumId w:val="0"/>
  </w:num>
  <w:num w:numId="5" w16cid:durableId="2083062942">
    <w:abstractNumId w:val="5"/>
  </w:num>
  <w:num w:numId="6" w16cid:durableId="2127189641">
    <w:abstractNumId w:val="1"/>
  </w:num>
  <w:num w:numId="7" w16cid:durableId="626861611">
    <w:abstractNumId w:val="2"/>
  </w:num>
  <w:num w:numId="8" w16cid:durableId="130469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02"/>
    <w:rsid w:val="00114EAC"/>
    <w:rsid w:val="002F709E"/>
    <w:rsid w:val="00504B02"/>
    <w:rsid w:val="0064105E"/>
    <w:rsid w:val="00A77C8D"/>
    <w:rsid w:val="00C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2912"/>
  <w15:docId w15:val="{D97F866F-0D20-4E64-9100-2115432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4948"/>
    <w:pPr>
      <w:spacing w:after="170" w:line="264" w:lineRule="auto"/>
      <w:jc w:val="both"/>
    </w:pPr>
    <w:rPr>
      <w:rFonts w:ascii="Arial" w:hAnsi="Arial"/>
      <w:sz w:val="25"/>
    </w:rPr>
  </w:style>
  <w:style w:type="paragraph" w:styleId="Cmsor1">
    <w:name w:val="heading 1"/>
    <w:basedOn w:val="Norml"/>
    <w:next w:val="Norml"/>
    <w:link w:val="Cmsor1Char"/>
    <w:uiPriority w:val="9"/>
    <w:qFormat/>
    <w:rsid w:val="00DC61EE"/>
    <w:pPr>
      <w:keepNext/>
      <w:keepLines/>
      <w:numPr>
        <w:numId w:val="1"/>
      </w:numPr>
      <w:spacing w:before="220" w:after="220"/>
      <w:ind w:left="432" w:hanging="432"/>
      <w:contextualSpacing/>
      <w:jc w:val="center"/>
      <w:outlineLvl w:val="0"/>
    </w:pPr>
    <w:rPr>
      <w:rFonts w:eastAsiaTheme="majorEastAsia" w:cstheme="majorBidi"/>
      <w:b/>
      <w:bCs/>
      <w:caps/>
      <w:sz w:val="34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2C78"/>
    <w:pPr>
      <w:keepNext/>
      <w:keepLines/>
      <w:numPr>
        <w:ilvl w:val="1"/>
        <w:numId w:val="1"/>
      </w:numPr>
      <w:spacing w:before="220" w:after="22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276C"/>
    <w:pPr>
      <w:keepNext/>
      <w:keepLines/>
      <w:numPr>
        <w:ilvl w:val="2"/>
        <w:numId w:val="1"/>
      </w:numPr>
      <w:spacing w:before="220"/>
      <w:ind w:left="576" w:hanging="576"/>
      <w:jc w:val="left"/>
      <w:outlineLvl w:val="2"/>
    </w:pPr>
    <w:rPr>
      <w:rFonts w:eastAsiaTheme="majorEastAsia" w:cstheme="majorBidi"/>
      <w:b/>
      <w:color w:val="18614C"/>
      <w:szCs w:val="24"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B04E56"/>
    <w:pPr>
      <w:numPr>
        <w:ilvl w:val="3"/>
      </w:numPr>
      <w:outlineLvl w:val="3"/>
    </w:pPr>
    <w:rPr>
      <w:color w:val="auto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3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3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3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3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3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qFormat/>
    <w:rsid w:val="00893691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DC61EE"/>
    <w:rPr>
      <w:rFonts w:ascii="Arial" w:eastAsiaTheme="majorEastAsia" w:hAnsi="Arial" w:cstheme="majorBidi"/>
      <w:b/>
      <w:bCs/>
      <w:caps/>
      <w:sz w:val="34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7C2C7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76C"/>
    <w:rPr>
      <w:rFonts w:eastAsiaTheme="majorEastAsia" w:cstheme="majorBidi"/>
      <w:b/>
      <w:color w:val="18614C"/>
      <w:sz w:val="23"/>
      <w:szCs w:val="24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B04E56"/>
    <w:rPr>
      <w:rFonts w:eastAsiaTheme="majorEastAsia" w:cstheme="majorBidi"/>
      <w:b/>
      <w:sz w:val="23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893691"/>
    <w:rPr>
      <w:rFonts w:asciiTheme="majorHAnsi" w:eastAsiaTheme="majorEastAsia" w:hAnsiTheme="majorHAnsi" w:cstheme="majorBidi"/>
      <w:color w:val="A5A5A5" w:themeColor="accent1" w:themeShade="BF"/>
      <w:sz w:val="23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893691"/>
    <w:rPr>
      <w:rFonts w:asciiTheme="majorHAnsi" w:eastAsiaTheme="majorEastAsia" w:hAnsiTheme="majorHAnsi" w:cstheme="majorBidi"/>
      <w:color w:val="6E6E6E" w:themeColor="accent1" w:themeShade="7F"/>
      <w:sz w:val="23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893691"/>
    <w:rPr>
      <w:rFonts w:asciiTheme="majorHAnsi" w:eastAsiaTheme="majorEastAsia" w:hAnsiTheme="majorHAnsi" w:cstheme="majorBidi"/>
      <w:i/>
      <w:iCs/>
      <w:color w:val="6E6E6E" w:themeColor="accent1" w:themeShade="7F"/>
      <w:sz w:val="23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893691"/>
    <w:rPr>
      <w:rFonts w:asciiTheme="majorHAnsi" w:eastAsiaTheme="majorEastAsia" w:hAnsiTheme="majorHAnsi" w:cstheme="majorBidi"/>
      <w:color w:val="272727" w:themeColor="text1" w:themeTint="D8"/>
      <w:sz w:val="23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893691"/>
    <w:rPr>
      <w:rFonts w:asciiTheme="majorHAnsi" w:eastAsiaTheme="majorEastAsia" w:hAnsiTheme="majorHAnsi" w:cstheme="majorBidi"/>
      <w:i/>
      <w:iCs/>
      <w:color w:val="272727" w:themeColor="text1" w:themeTint="D8"/>
      <w:sz w:val="23"/>
      <w:szCs w:val="21"/>
    </w:rPr>
  </w:style>
  <w:style w:type="character" w:customStyle="1" w:styleId="CmChar">
    <w:name w:val="Cím Char"/>
    <w:basedOn w:val="Bekezdsalapbettpusa"/>
    <w:link w:val="Cm"/>
    <w:uiPriority w:val="99"/>
    <w:qFormat/>
    <w:rsid w:val="00893691"/>
    <w:rPr>
      <w:rFonts w:ascii="Times New Roman" w:eastAsiaTheme="majorEastAsia" w:hAnsi="Times New Roman" w:cs="Times New Roman"/>
      <w:b/>
      <w:bCs/>
      <w:smallCaps/>
      <w:spacing w:val="-10"/>
      <w:kern w:val="2"/>
      <w:sz w:val="56"/>
      <w:szCs w:val="56"/>
    </w:rPr>
  </w:style>
  <w:style w:type="character" w:customStyle="1" w:styleId="lfejChar">
    <w:name w:val="Élőfej Char"/>
    <w:basedOn w:val="Bekezdsalapbettpusa"/>
    <w:link w:val="lfej"/>
    <w:uiPriority w:val="99"/>
    <w:qFormat/>
    <w:rsid w:val="00893691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link w:val="llb"/>
    <w:uiPriority w:val="99"/>
    <w:qFormat/>
    <w:rsid w:val="00893691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893691"/>
    <w:rPr>
      <w:color w:val="5F5F5F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893691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FootnoteTextChar">
    <w:name w:val="Footnote Text Char"/>
    <w:basedOn w:val="Bekezdsalapbettpusa"/>
    <w:uiPriority w:val="99"/>
    <w:qFormat/>
    <w:rsid w:val="001B7110"/>
    <w:rPr>
      <w:sz w:val="18"/>
      <w:szCs w:val="20"/>
    </w:rPr>
  </w:style>
  <w:style w:type="character" w:styleId="Lbjegyzet-hivatkozs">
    <w:name w:val="footnote reference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unhideWhenUsed/>
    <w:qFormat/>
    <w:rsid w:val="00893691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89369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93691"/>
    <w:rPr>
      <w:color w:val="919191" w:themeColor="followedHyperlink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893691"/>
    <w:rPr>
      <w:rFonts w:eastAsiaTheme="minorEastAsia"/>
      <w:lang w:eastAsia="hu-HU"/>
    </w:rPr>
  </w:style>
  <w:style w:type="character" w:styleId="Kiemels">
    <w:name w:val="Emphasis"/>
    <w:basedOn w:val="Bekezdsalapbettpusa"/>
    <w:uiPriority w:val="20"/>
    <w:qFormat/>
    <w:rsid w:val="00893691"/>
    <w:rPr>
      <w:i/>
      <w:iCs/>
    </w:rPr>
  </w:style>
  <w:style w:type="character" w:styleId="Jegyzethivatkozs">
    <w:name w:val="annotation reference"/>
    <w:basedOn w:val="Bekezdsalapbettpusa"/>
    <w:uiPriority w:val="99"/>
    <w:unhideWhenUsed/>
    <w:qFormat/>
    <w:rsid w:val="00893691"/>
    <w:rPr>
      <w:sz w:val="16"/>
      <w:szCs w:val="16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6018CE"/>
    <w:rPr>
      <w:rFonts w:cs="Times New Roman"/>
      <w:sz w:val="23"/>
    </w:rPr>
  </w:style>
  <w:style w:type="character" w:customStyle="1" w:styleId="MNHH3BChar">
    <w:name w:val="MNH_H3_B Char"/>
    <w:basedOn w:val="ListaszerbekezdsChar"/>
    <w:link w:val="MNHH3B"/>
    <w:qFormat/>
    <w:rsid w:val="00ED10EF"/>
    <w:rPr>
      <w:rFonts w:ascii="Times New Roman" w:hAnsi="Times New Roman" w:cs="Times New Roman"/>
      <w:b/>
      <w:sz w:val="21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893691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893691"/>
    <w:rPr>
      <w:rFonts w:ascii="Times New Roman" w:hAnsi="Times New Roman"/>
      <w:b/>
      <w:bCs/>
      <w:sz w:val="20"/>
      <w:szCs w:val="20"/>
    </w:rPr>
  </w:style>
  <w:style w:type="character" w:styleId="Kiemels2">
    <w:name w:val="Strong"/>
    <w:uiPriority w:val="22"/>
    <w:qFormat/>
    <w:rsid w:val="00893691"/>
  </w:style>
  <w:style w:type="character" w:customStyle="1" w:styleId="tie-date">
    <w:name w:val="tie-date"/>
    <w:basedOn w:val="Bekezdsalapbettpusa"/>
    <w:qFormat/>
    <w:rsid w:val="00893691"/>
  </w:style>
  <w:style w:type="character" w:customStyle="1" w:styleId="post-cats">
    <w:name w:val="post-cats"/>
    <w:basedOn w:val="Bekezdsalapbettpusa"/>
    <w:qFormat/>
    <w:rsid w:val="00893691"/>
  </w:style>
  <w:style w:type="character" w:customStyle="1" w:styleId="KpalrsChar">
    <w:name w:val="Képaláírás Char"/>
    <w:basedOn w:val="Bekezdsalapbettpusa"/>
    <w:link w:val="Kpalrs"/>
    <w:uiPriority w:val="35"/>
    <w:qFormat/>
    <w:locked/>
    <w:rsid w:val="007C4BBB"/>
    <w:rPr>
      <w:i/>
      <w:iCs/>
      <w:sz w:val="20"/>
      <w:szCs w:val="18"/>
    </w:rPr>
  </w:style>
  <w:style w:type="character" w:customStyle="1" w:styleId="tlid-translation">
    <w:name w:val="tlid-translation"/>
    <w:basedOn w:val="Bekezdsalapbettpusa"/>
    <w:qFormat/>
    <w:rsid w:val="00893691"/>
  </w:style>
  <w:style w:type="character" w:customStyle="1" w:styleId="AlcmChar">
    <w:name w:val="Alcím Char"/>
    <w:basedOn w:val="Bekezdsalapbettpusa"/>
    <w:link w:val="Alcm"/>
    <w:uiPriority w:val="11"/>
    <w:qFormat/>
    <w:rsid w:val="00893691"/>
    <w:rPr>
      <w:rFonts w:ascii="Times New Roman" w:hAnsi="Times New Roman" w:cs="Times New Roman"/>
      <w:b/>
      <w:bCs/>
      <w:sz w:val="28"/>
      <w:szCs w:val="28"/>
    </w:rPr>
  </w:style>
  <w:style w:type="character" w:customStyle="1" w:styleId="MNHListTitleChar">
    <w:name w:val="MNH_List_Title Char"/>
    <w:basedOn w:val="Bekezdsalapbettpusa"/>
    <w:link w:val="MNHListTitle"/>
    <w:qFormat/>
    <w:rsid w:val="000C276C"/>
    <w:rPr>
      <w:rFonts w:eastAsia="Times New Roman" w:cs="Times New Roman"/>
      <w:b/>
      <w:color w:val="29A991"/>
      <w:sz w:val="23"/>
      <w:szCs w:val="24"/>
      <w:lang w:eastAsia="hu-HU"/>
    </w:rPr>
  </w:style>
  <w:style w:type="character" w:customStyle="1" w:styleId="MNHListL2Char">
    <w:name w:val="MNH_List_L2 Char"/>
    <w:basedOn w:val="Bekezdsalapbettpusa"/>
    <w:link w:val="MNHListL2"/>
    <w:qFormat/>
    <w:rsid w:val="000958B3"/>
    <w:rPr>
      <w:rFonts w:cs="Times New Roman"/>
      <w:sz w:val="23"/>
      <w:lang w:eastAsia="hu-HU"/>
    </w:rPr>
  </w:style>
  <w:style w:type="character" w:customStyle="1" w:styleId="NormlWebChar">
    <w:name w:val="Normál (Web) Char"/>
    <w:basedOn w:val="Bekezdsalapbettpusa"/>
    <w:link w:val="NormlWeb"/>
    <w:uiPriority w:val="99"/>
    <w:qFormat/>
    <w:rsid w:val="00BB0FCB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NHSListColoredChar">
    <w:name w:val="NHS_List_Colored Char"/>
    <w:basedOn w:val="Bekezdsalapbettpusa"/>
    <w:link w:val="NHSListColored"/>
    <w:qFormat/>
    <w:rsid w:val="000958B3"/>
    <w:rPr>
      <w:rFonts w:cs="Times New Roman"/>
      <w:sz w:val="23"/>
      <w:shd w:val="clear" w:color="auto" w:fill="F8F8F8"/>
      <w:lang w:eastAsia="hu-HU"/>
    </w:rPr>
  </w:style>
  <w:style w:type="character" w:customStyle="1" w:styleId="NHSListColoredTitleChar">
    <w:name w:val="NHS_List_Colored_Title Char"/>
    <w:basedOn w:val="NHSListColoredChar"/>
    <w:link w:val="NHSListColoredTitle"/>
    <w:qFormat/>
    <w:rsid w:val="00571D9C"/>
    <w:rPr>
      <w:rFonts w:ascii="Times New Roman" w:hAnsi="Times New Roman" w:cs="Times New Roman"/>
      <w:b/>
      <w:sz w:val="21"/>
      <w:shd w:val="clear" w:color="auto" w:fill="F8F8F8"/>
      <w:lang w:eastAsia="hu-HU"/>
    </w:rPr>
  </w:style>
  <w:style w:type="character" w:customStyle="1" w:styleId="MNHSummaryTitleChar">
    <w:name w:val="MNH_Summary_Title Char"/>
    <w:basedOn w:val="NHSListColoredTitleChar"/>
    <w:link w:val="MNHSummaryTitle"/>
    <w:qFormat/>
    <w:rsid w:val="004A2856"/>
    <w:rPr>
      <w:rFonts w:ascii="Times New Roman" w:hAnsi="Times New Roman" w:cs="Times New Roman"/>
      <w:b/>
      <w:caps/>
      <w:color w:val="FFFFFF" w:themeColor="background1"/>
      <w:sz w:val="23"/>
      <w:shd w:val="clear" w:color="auto" w:fill="18614C"/>
      <w:lang w:eastAsia="hu-HU"/>
    </w:rPr>
  </w:style>
  <w:style w:type="character" w:customStyle="1" w:styleId="MNHListTitleSimpleChar">
    <w:name w:val="MNH_List_Title_Simple Char"/>
    <w:basedOn w:val="Bekezdsalapbettpusa"/>
    <w:link w:val="MNHListTitleSimple"/>
    <w:qFormat/>
    <w:rsid w:val="009310DE"/>
    <w:rPr>
      <w:rFonts w:cs="Times New Roman"/>
      <w:b/>
      <w:sz w:val="21"/>
    </w:rPr>
  </w:style>
  <w:style w:type="character" w:customStyle="1" w:styleId="MNHHighlighted1Char">
    <w:name w:val="MNH_Highlighted_1 Char"/>
    <w:basedOn w:val="NHSListColoredTitleChar"/>
    <w:link w:val="MNHHighlighted1"/>
    <w:qFormat/>
    <w:rsid w:val="001C4482"/>
    <w:rPr>
      <w:rFonts w:ascii="Times New Roman" w:hAnsi="Times New Roman" w:cs="Times New Roman"/>
      <w:b w:val="0"/>
      <w:color w:val="18614C"/>
      <w:sz w:val="23"/>
      <w:shd w:val="clear" w:color="auto" w:fill="F8F8F8"/>
      <w:lang w:eastAsia="hu-HU"/>
    </w:rPr>
  </w:style>
  <w:style w:type="character" w:customStyle="1" w:styleId="NormalL2Char">
    <w:name w:val="Normal_L2 Char"/>
    <w:basedOn w:val="ListaszerbekezdsChar"/>
    <w:link w:val="NormalL2"/>
    <w:qFormat/>
    <w:rsid w:val="00A66376"/>
    <w:rPr>
      <w:rFonts w:ascii="Times New Roman" w:hAnsi="Times New Roman" w:cs="Times New Roman"/>
      <w:sz w:val="21"/>
      <w:szCs w:val="21"/>
    </w:rPr>
  </w:style>
  <w:style w:type="character" w:customStyle="1" w:styleId="MNHListL1Char">
    <w:name w:val="MNH_List_L1 Char"/>
    <w:basedOn w:val="Bekezdsalapbettpusa"/>
    <w:link w:val="MNHListL1"/>
    <w:qFormat/>
    <w:rsid w:val="000958B3"/>
    <w:rPr>
      <w:rFonts w:cs="Times New Roman"/>
      <w:sz w:val="23"/>
      <w:lang w:eastAsia="hu-HU"/>
    </w:rPr>
  </w:style>
  <w:style w:type="character" w:customStyle="1" w:styleId="MNHH5Char">
    <w:name w:val="MNH_H5 Char"/>
    <w:basedOn w:val="Bekezdsalapbettpusa"/>
    <w:link w:val="MNHH5"/>
    <w:qFormat/>
    <w:rsid w:val="00FF43F4"/>
    <w:rPr>
      <w:rFonts w:ascii="Times New Roman" w:hAnsi="Times New Roman"/>
      <w:b/>
      <w:bCs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qFormat/>
    <w:rsid w:val="00DF1639"/>
    <w:rPr>
      <w:sz w:val="20"/>
      <w:szCs w:val="20"/>
    </w:rPr>
  </w:style>
  <w:style w:type="character" w:styleId="Vgjegyzet-hivatkozs">
    <w:name w:val="endnote reference"/>
    <w:rPr>
      <w:vertAlign w:val="superscript"/>
    </w:rPr>
  </w:style>
  <w:style w:type="character" w:customStyle="1" w:styleId="EndnoteCharacters">
    <w:name w:val="Endnote Characters"/>
    <w:basedOn w:val="Bekezdsalapbettpusa"/>
    <w:uiPriority w:val="99"/>
    <w:semiHidden/>
    <w:unhideWhenUsed/>
    <w:qFormat/>
    <w:rsid w:val="00DF1639"/>
    <w:rPr>
      <w:vertAlign w:val="superscript"/>
    </w:rPr>
  </w:style>
  <w:style w:type="character" w:customStyle="1" w:styleId="NHSListArrowChar">
    <w:name w:val="NHS_List_Arrow Char"/>
    <w:basedOn w:val="Bekezdsalapbettpusa"/>
    <w:link w:val="NHSListArrow"/>
    <w:qFormat/>
    <w:rsid w:val="000D75CF"/>
    <w:rPr>
      <w:b/>
      <w:color w:val="6E6E6E" w:themeColor="accent1" w:themeShade="80"/>
      <w:sz w:val="23"/>
    </w:rPr>
  </w:style>
  <w:style w:type="character" w:customStyle="1" w:styleId="MNHCaptionChar">
    <w:name w:val="MNH_Caption Char"/>
    <w:basedOn w:val="Bekezdsalapbettpusa"/>
    <w:link w:val="MNHCaption"/>
    <w:qFormat/>
    <w:rsid w:val="00BE68E0"/>
    <w:rPr>
      <w:i/>
      <w:iCs/>
      <w:color w:val="595959" w:themeColor="text1" w:themeTint="A6"/>
      <w:sz w:val="20"/>
    </w:rPr>
  </w:style>
  <w:style w:type="character" w:customStyle="1" w:styleId="FootnoteChar">
    <w:name w:val="Footnote Char"/>
    <w:basedOn w:val="FootnoteTextChar"/>
    <w:link w:val="Footnote"/>
    <w:qFormat/>
    <w:rsid w:val="00D85F5E"/>
    <w:rPr>
      <w:rFonts w:ascii="Arial" w:hAnsi="Arial" w:cs="Times New Roman"/>
      <w:color w:val="808080" w:themeColor="background1" w:themeShade="80"/>
      <w:sz w:val="17"/>
      <w:szCs w:val="20"/>
    </w:rPr>
  </w:style>
  <w:style w:type="character" w:customStyle="1" w:styleId="MNHBoxTitleChar">
    <w:name w:val="MNH_Box_Title Char"/>
    <w:basedOn w:val="MNHListTitleSimpleChar"/>
    <w:link w:val="MNHBoxTitle"/>
    <w:qFormat/>
    <w:rsid w:val="00986F27"/>
    <w:rPr>
      <w:rFonts w:cs="Times New Roman"/>
      <w:b/>
      <w:color w:val="18614C"/>
      <w:sz w:val="21"/>
    </w:rPr>
  </w:style>
  <w:style w:type="character" w:customStyle="1" w:styleId="MNHBoxListL2Char">
    <w:name w:val="MNH_Box_List_L2 Char"/>
    <w:basedOn w:val="MNHListL2Char"/>
    <w:link w:val="MNHBoxListL2"/>
    <w:qFormat/>
    <w:rsid w:val="004F76DF"/>
    <w:rPr>
      <w:rFonts w:cs="Times New Roman"/>
      <w:sz w:val="20"/>
      <w:szCs w:val="18"/>
      <w:lang w:eastAsia="hu-HU"/>
    </w:rPr>
  </w:style>
  <w:style w:type="character" w:customStyle="1" w:styleId="MNHSloganChar">
    <w:name w:val="MNH_Slogan Char"/>
    <w:basedOn w:val="Bekezdsalapbettpusa"/>
    <w:link w:val="MNHSlogan"/>
    <w:qFormat/>
    <w:rsid w:val="005A5817"/>
    <w:rPr>
      <w:rFonts w:ascii="Times New Roman" w:hAnsi="Times New Roman" w:cs="Times New Roman"/>
      <w:color w:val="FFFFFF" w:themeColor="background1"/>
      <w:sz w:val="28"/>
      <w:szCs w:val="28"/>
    </w:rPr>
  </w:style>
  <w:style w:type="character" w:customStyle="1" w:styleId="DottedlineChar">
    <w:name w:val="Dotted line Char"/>
    <w:basedOn w:val="Bekezdsalapbettpusa"/>
    <w:link w:val="Dottedline"/>
    <w:qFormat/>
    <w:rsid w:val="00AF4948"/>
    <w:rPr>
      <w:rFonts w:ascii="Arial" w:hAnsi="Arial"/>
      <w:sz w:val="25"/>
    </w:rPr>
  </w:style>
  <w:style w:type="character" w:customStyle="1" w:styleId="LegaltextChar">
    <w:name w:val="Legal text Char"/>
    <w:basedOn w:val="Bekezdsalapbettpusa"/>
    <w:link w:val="Legaltext"/>
    <w:qFormat/>
    <w:rsid w:val="00D85F5E"/>
    <w:rPr>
      <w:rFonts w:ascii="Arial" w:hAnsi="Arial"/>
      <w:sz w:val="21"/>
      <w:szCs w:val="2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Norml"/>
    <w:uiPriority w:val="99"/>
    <w:semiHidden/>
    <w:unhideWhenUsed/>
    <w:rsid w:val="001B7110"/>
    <w:pPr>
      <w:ind w:left="360" w:hanging="360"/>
      <w:contextualSpacing/>
    </w:pPr>
  </w:style>
  <w:style w:type="paragraph" w:styleId="Kpalrs">
    <w:name w:val="caption"/>
    <w:basedOn w:val="Norml"/>
    <w:next w:val="Norml"/>
    <w:link w:val="KpalrsChar"/>
    <w:uiPriority w:val="35"/>
    <w:unhideWhenUsed/>
    <w:qFormat/>
    <w:rsid w:val="007C4BBB"/>
    <w:pPr>
      <w:spacing w:before="200" w:after="300"/>
      <w:contextualSpacing/>
      <w:jc w:val="center"/>
    </w:pPr>
    <w:rPr>
      <w:i/>
      <w:iCs/>
      <w:sz w:val="20"/>
      <w:szCs w:val="18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  <w:lang/>
    </w:rPr>
  </w:style>
  <w:style w:type="paragraph" w:styleId="Buborkszveg">
    <w:name w:val="Balloon Text"/>
    <w:basedOn w:val="Norml"/>
    <w:link w:val="BuborkszvegChar"/>
    <w:semiHidden/>
    <w:unhideWhenUsed/>
    <w:qFormat/>
    <w:rsid w:val="00893691"/>
    <w:rPr>
      <w:rFonts w:ascii="Segoe UI" w:hAnsi="Segoe UI" w:cs="Segoe UI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893691"/>
    <w:pPr>
      <w:spacing w:before="2520"/>
      <w:contextualSpacing/>
      <w:jc w:val="center"/>
    </w:pPr>
    <w:rPr>
      <w:rFonts w:eastAsiaTheme="majorEastAsia" w:cs="Times New Roman"/>
      <w:b/>
      <w:bCs/>
      <w:smallCaps/>
      <w:spacing w:val="-10"/>
      <w:kern w:val="2"/>
      <w:sz w:val="56"/>
      <w:szCs w:val="5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89369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89369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link w:val="ListaszerbekezdsChar"/>
    <w:uiPriority w:val="34"/>
    <w:qFormat/>
    <w:rsid w:val="006018CE"/>
    <w:pPr>
      <w:numPr>
        <w:numId w:val="4"/>
      </w:numPr>
      <w:ind w:left="288" w:hanging="216"/>
      <w:contextualSpacing/>
    </w:pPr>
    <w:rPr>
      <w:rFonts w:cs="Times New Roman"/>
    </w:rPr>
  </w:style>
  <w:style w:type="paragraph" w:styleId="TJ1">
    <w:name w:val="toc 1"/>
    <w:basedOn w:val="Norml"/>
    <w:next w:val="Norml"/>
    <w:autoRedefine/>
    <w:uiPriority w:val="39"/>
    <w:unhideWhenUsed/>
    <w:rsid w:val="00122654"/>
    <w:pPr>
      <w:tabs>
        <w:tab w:val="left" w:pos="720"/>
        <w:tab w:val="right" w:leader="dot" w:pos="10080"/>
      </w:tabs>
      <w:spacing w:before="160" w:after="80"/>
      <w:jc w:val="left"/>
    </w:pPr>
    <w:rPr>
      <w:b/>
    </w:rPr>
  </w:style>
  <w:style w:type="paragraph" w:styleId="TJ2">
    <w:name w:val="toc 2"/>
    <w:basedOn w:val="Norml"/>
    <w:next w:val="Norml"/>
    <w:autoRedefine/>
    <w:uiPriority w:val="39"/>
    <w:unhideWhenUsed/>
    <w:rsid w:val="0031544D"/>
    <w:pPr>
      <w:tabs>
        <w:tab w:val="left" w:pos="720"/>
        <w:tab w:val="right" w:leader="dot" w:pos="10080"/>
      </w:tabs>
      <w:spacing w:after="80"/>
      <w:jc w:val="left"/>
    </w:pPr>
    <w:rPr>
      <w:i/>
    </w:rPr>
  </w:style>
  <w:style w:type="paragraph" w:styleId="Lbjegyzetszveg">
    <w:name w:val="footnote text"/>
    <w:basedOn w:val="Lista"/>
    <w:uiPriority w:val="99"/>
    <w:unhideWhenUsed/>
    <w:qFormat/>
    <w:rsid w:val="001B7110"/>
    <w:pPr>
      <w:spacing w:after="60"/>
      <w:contextualSpacing w:val="0"/>
    </w:pPr>
    <w:rPr>
      <w:szCs w:val="20"/>
    </w:rPr>
  </w:style>
  <w:style w:type="paragraph" w:styleId="NormlWeb">
    <w:name w:val="Normal (Web)"/>
    <w:basedOn w:val="Norml"/>
    <w:link w:val="NormlWebChar"/>
    <w:uiPriority w:val="99"/>
    <w:unhideWhenUsed/>
    <w:qFormat/>
    <w:rsid w:val="00893691"/>
    <w:rPr>
      <w:rFonts w:eastAsia="Times New Roman" w:cs="Times New Roman"/>
      <w:szCs w:val="24"/>
      <w:lang w:eastAsia="hu-HU"/>
    </w:rPr>
  </w:style>
  <w:style w:type="paragraph" w:customStyle="1" w:styleId="xmsonormal">
    <w:name w:val="x_msonormal"/>
    <w:basedOn w:val="Norml"/>
    <w:uiPriority w:val="99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xmsolistparagraph">
    <w:name w:val="x_msolistparagraph"/>
    <w:basedOn w:val="Norml"/>
    <w:uiPriority w:val="99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893691"/>
    <w:rPr>
      <w:rFonts w:ascii="Calibri" w:eastAsiaTheme="minorEastAsia" w:hAnsi="Calibri"/>
      <w:lang w:eastAsia="hu-HU"/>
    </w:rPr>
  </w:style>
  <w:style w:type="paragraph" w:styleId="Trgymutatcm">
    <w:name w:val="index heading"/>
    <w:basedOn w:val="Cmsor"/>
  </w:style>
  <w:style w:type="paragraph" w:styleId="Tartalomjegyzkcmsora">
    <w:name w:val="TOC Heading"/>
    <w:basedOn w:val="Cmsor1"/>
    <w:next w:val="Norml"/>
    <w:uiPriority w:val="39"/>
    <w:unhideWhenUsed/>
    <w:rsid w:val="00893691"/>
    <w:pPr>
      <w:numPr>
        <w:numId w:val="0"/>
      </w:numPr>
      <w:spacing w:after="0"/>
      <w:ind w:left="432" w:hanging="432"/>
      <w:outlineLvl w:val="9"/>
    </w:pPr>
    <w:rPr>
      <w:rFonts w:asciiTheme="majorHAnsi" w:hAnsiTheme="majorHAnsi"/>
      <w:b w:val="0"/>
      <w:bCs w:val="0"/>
      <w:smallCaps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893691"/>
    <w:pPr>
      <w:spacing w:after="100"/>
      <w:ind w:left="440"/>
      <w:jc w:val="left"/>
    </w:pPr>
  </w:style>
  <w:style w:type="paragraph" w:customStyle="1" w:styleId="MNHH3B">
    <w:name w:val="MNH_H3_B"/>
    <w:basedOn w:val="Norml"/>
    <w:next w:val="Norml"/>
    <w:link w:val="MNHH3BChar"/>
    <w:qFormat/>
    <w:rsid w:val="00ED10EF"/>
    <w:pPr>
      <w:pBdr>
        <w:bottom w:val="single" w:sz="4" w:space="1" w:color="808080"/>
      </w:pBdr>
      <w:spacing w:before="220" w:after="220"/>
      <w:outlineLvl w:val="2"/>
    </w:pPr>
    <w:rPr>
      <w:b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893691"/>
    <w:pPr>
      <w:spacing w:after="160"/>
      <w:jc w:val="left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893691"/>
    <w:pPr>
      <w:spacing w:after="0"/>
      <w:jc w:val="both"/>
    </w:pPr>
    <w:rPr>
      <w:rFonts w:ascii="Times New Roman" w:hAnsi="Times New Roman"/>
      <w:b/>
      <w:bCs/>
    </w:rPr>
  </w:style>
  <w:style w:type="paragraph" w:customStyle="1" w:styleId="WW-Szvegtrzs2">
    <w:name w:val="WW-Szövegtörzs 2"/>
    <w:basedOn w:val="Norml"/>
    <w:uiPriority w:val="99"/>
    <w:qFormat/>
    <w:rsid w:val="00893691"/>
    <w:rPr>
      <w:rFonts w:eastAsia="Times New Roman" w:cs="Times New Roman"/>
      <w:szCs w:val="24"/>
      <w:lang w:eastAsia="ar-SA"/>
    </w:rPr>
  </w:style>
  <w:style w:type="paragraph" w:customStyle="1" w:styleId="Default">
    <w:name w:val="Default"/>
    <w:basedOn w:val="Norml"/>
    <w:qFormat/>
    <w:rsid w:val="00893691"/>
    <w:pPr>
      <w:jc w:val="left"/>
    </w:pPr>
    <w:rPr>
      <w:rFonts w:ascii="Cambria" w:eastAsia="Cambria" w:hAnsi="Cambria" w:cs="Cambria"/>
      <w:color w:val="000000"/>
      <w:szCs w:val="24"/>
      <w:lang w:eastAsia="hi-IN" w:bidi="hi-IN"/>
    </w:rPr>
  </w:style>
  <w:style w:type="paragraph" w:customStyle="1" w:styleId="msonormal0">
    <w:name w:val="msonormal"/>
    <w:basedOn w:val="Norml"/>
    <w:uiPriority w:val="99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styleId="Vltozat">
    <w:name w:val="Revision"/>
    <w:uiPriority w:val="99"/>
    <w:semiHidden/>
    <w:qFormat/>
    <w:rsid w:val="00893691"/>
    <w:rPr>
      <w:rFonts w:ascii="Times New Roman" w:hAnsi="Times New Roman"/>
      <w:sz w:val="24"/>
    </w:rPr>
  </w:style>
  <w:style w:type="paragraph" w:customStyle="1" w:styleId="post-meta">
    <w:name w:val="post-meta"/>
    <w:basedOn w:val="Norml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perex">
    <w:name w:val="perex"/>
    <w:basedOn w:val="Norml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ST-Norml">
    <w:name w:val="ST-Normál"/>
    <w:qFormat/>
    <w:rsid w:val="00893691"/>
    <w:pPr>
      <w:spacing w:before="120"/>
      <w:jc w:val="both"/>
    </w:pPr>
    <w:rPr>
      <w:rFonts w:ascii="Arial" w:eastAsia="Calibri" w:hAnsi="Arial" w:cstheme="minorHAnsi"/>
      <w:sz w:val="24"/>
    </w:rPr>
  </w:style>
  <w:style w:type="paragraph" w:customStyle="1" w:styleId="ST-Felsorols1">
    <w:name w:val="ST-Felsorolás 1"/>
    <w:basedOn w:val="ST-Norml"/>
    <w:qFormat/>
    <w:rsid w:val="00893691"/>
    <w:pPr>
      <w:numPr>
        <w:numId w:val="2"/>
      </w:numPr>
      <w:tabs>
        <w:tab w:val="right" w:pos="9356"/>
      </w:tabs>
    </w:pPr>
  </w:style>
  <w:style w:type="paragraph" w:customStyle="1" w:styleId="ST-Felsorols2">
    <w:name w:val="ST-Felsorolás 2"/>
    <w:basedOn w:val="ST-Norml"/>
    <w:qFormat/>
    <w:rsid w:val="00893691"/>
    <w:pPr>
      <w:numPr>
        <w:ilvl w:val="1"/>
        <w:numId w:val="2"/>
      </w:numPr>
      <w:spacing w:before="60"/>
    </w:pPr>
  </w:style>
  <w:style w:type="paragraph" w:customStyle="1" w:styleId="ST-Felsorols3">
    <w:name w:val="ST-Felsorolás 3"/>
    <w:basedOn w:val="ST-Norml"/>
    <w:qFormat/>
    <w:rsid w:val="00893691"/>
    <w:pPr>
      <w:numPr>
        <w:ilvl w:val="2"/>
        <w:numId w:val="2"/>
      </w:numPr>
      <w:spacing w:before="60"/>
    </w:pPr>
  </w:style>
  <w:style w:type="paragraph" w:customStyle="1" w:styleId="wordsection1">
    <w:name w:val="wordsection1"/>
    <w:basedOn w:val="Norml"/>
    <w:qFormat/>
    <w:rsid w:val="00893691"/>
    <w:pPr>
      <w:jc w:val="left"/>
    </w:pPr>
    <w:rPr>
      <w:rFonts w:cs="Times New Roman"/>
      <w:szCs w:val="24"/>
      <w:lang w:eastAsia="hu-HU"/>
    </w:rPr>
  </w:style>
  <w:style w:type="paragraph" w:customStyle="1" w:styleId="Norml1">
    <w:name w:val="Normál1"/>
    <w:basedOn w:val="Norml"/>
    <w:qFormat/>
    <w:rsid w:val="00893691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893691"/>
    <w:pPr>
      <w:spacing w:after="160"/>
      <w:jc w:val="left"/>
    </w:pPr>
    <w:rPr>
      <w:rFonts w:cs="Times New Roman"/>
      <w:b/>
      <w:bCs/>
      <w:sz w:val="28"/>
      <w:szCs w:val="28"/>
    </w:rPr>
  </w:style>
  <w:style w:type="paragraph" w:styleId="Irodalomjegyzk">
    <w:name w:val="Bibliography"/>
    <w:basedOn w:val="Norml"/>
    <w:next w:val="Norml"/>
    <w:uiPriority w:val="37"/>
    <w:unhideWhenUsed/>
    <w:qFormat/>
    <w:rsid w:val="00893691"/>
    <w:pPr>
      <w:numPr>
        <w:numId w:val="3"/>
      </w:numPr>
    </w:pPr>
  </w:style>
  <w:style w:type="paragraph" w:customStyle="1" w:styleId="MNHListTitle">
    <w:name w:val="MNH_List_Title"/>
    <w:basedOn w:val="Norml"/>
    <w:link w:val="MNHListTitleChar"/>
    <w:qFormat/>
    <w:rsid w:val="000C276C"/>
    <w:pPr>
      <w:spacing w:before="220"/>
    </w:pPr>
    <w:rPr>
      <w:rFonts w:eastAsia="Times New Roman" w:cs="Times New Roman"/>
      <w:b/>
      <w:color w:val="29A991"/>
      <w:szCs w:val="24"/>
      <w:lang w:eastAsia="hu-HU"/>
    </w:rPr>
  </w:style>
  <w:style w:type="paragraph" w:customStyle="1" w:styleId="MNHListL2">
    <w:name w:val="MNH_List_L2"/>
    <w:basedOn w:val="Norml"/>
    <w:link w:val="MNHListL2Char"/>
    <w:qFormat/>
    <w:rsid w:val="000958B3"/>
    <w:pPr>
      <w:numPr>
        <w:numId w:val="5"/>
      </w:numPr>
      <w:spacing w:after="110"/>
      <w:contextualSpacing/>
      <w:jc w:val="left"/>
    </w:pPr>
    <w:rPr>
      <w:rFonts w:cs="Times New Roman"/>
      <w:lang w:eastAsia="hu-HU"/>
    </w:rPr>
  </w:style>
  <w:style w:type="paragraph" w:customStyle="1" w:styleId="NHSListColored">
    <w:name w:val="NHS_List_Colored"/>
    <w:basedOn w:val="Norml"/>
    <w:link w:val="NHSListColoredChar"/>
    <w:qFormat/>
    <w:rsid w:val="000958B3"/>
    <w:pPr>
      <w:numPr>
        <w:numId w:val="7"/>
      </w:numPr>
      <w:pBdr>
        <w:top w:val="single" w:sz="2" w:space="11" w:color="808080"/>
        <w:left w:val="single" w:sz="2" w:space="11" w:color="808080"/>
        <w:bottom w:val="single" w:sz="2" w:space="11" w:color="808080"/>
        <w:right w:val="single" w:sz="2" w:space="11" w:color="808080"/>
      </w:pBdr>
      <w:shd w:val="clear" w:color="auto" w:fill="F8F8F8" w:themeFill="background2"/>
      <w:spacing w:after="50"/>
      <w:ind w:left="288" w:hanging="216"/>
      <w:jc w:val="left"/>
    </w:pPr>
    <w:rPr>
      <w:rFonts w:cs="Times New Roman"/>
      <w:lang w:eastAsia="hu-HU"/>
    </w:rPr>
  </w:style>
  <w:style w:type="paragraph" w:customStyle="1" w:styleId="NHSListColoredTitle">
    <w:name w:val="NHS_List_Colored_Title"/>
    <w:basedOn w:val="NHSListColored"/>
    <w:link w:val="NHSListColoredTitleChar"/>
    <w:qFormat/>
    <w:rsid w:val="00571D9C"/>
    <w:pPr>
      <w:numPr>
        <w:numId w:val="0"/>
      </w:numPr>
      <w:spacing w:after="110"/>
      <w:ind w:left="144" w:hanging="216"/>
    </w:pPr>
    <w:rPr>
      <w:b/>
    </w:rPr>
  </w:style>
  <w:style w:type="paragraph" w:customStyle="1" w:styleId="MNHSummaryTitle">
    <w:name w:val="MNH_Summary_Title"/>
    <w:basedOn w:val="NHSListColoredTitle"/>
    <w:link w:val="MNHSummaryTitleChar"/>
    <w:qFormat/>
    <w:rsid w:val="004A2856"/>
    <w:pPr>
      <w:pBdr>
        <w:top w:val="single" w:sz="2" w:space="11" w:color="18614C"/>
        <w:left w:val="single" w:sz="2" w:space="7" w:color="18614C"/>
        <w:bottom w:val="single" w:sz="2" w:space="11" w:color="18614C"/>
        <w:right w:val="single" w:sz="2" w:space="7" w:color="18614C"/>
      </w:pBdr>
      <w:shd w:val="clear" w:color="auto" w:fill="18614C"/>
      <w:spacing w:after="0"/>
      <w:ind w:left="0"/>
    </w:pPr>
    <w:rPr>
      <w:caps/>
      <w:color w:val="FFFFFF" w:themeColor="background1"/>
    </w:rPr>
  </w:style>
  <w:style w:type="paragraph" w:customStyle="1" w:styleId="MNHListTitleSimple">
    <w:name w:val="MNH_List_Title_Simple"/>
    <w:basedOn w:val="Norml"/>
    <w:link w:val="MNHListTitleSimpleChar"/>
    <w:qFormat/>
    <w:rsid w:val="009310DE"/>
    <w:pPr>
      <w:keepNext/>
      <w:keepLines/>
      <w:spacing w:before="240"/>
    </w:pPr>
    <w:rPr>
      <w:rFonts w:cs="Times New Roman"/>
      <w:b/>
    </w:rPr>
  </w:style>
  <w:style w:type="paragraph" w:customStyle="1" w:styleId="MNHHighlighted1">
    <w:name w:val="MNH_Highlighted_1"/>
    <w:basedOn w:val="Norml"/>
    <w:link w:val="MNHHighlighted1Char"/>
    <w:qFormat/>
    <w:rsid w:val="001C4482"/>
    <w:pPr>
      <w:pBdr>
        <w:top w:val="single" w:sz="24" w:space="1" w:color="F8F8F8"/>
        <w:left w:val="single" w:sz="24" w:space="4" w:color="29A991"/>
        <w:bottom w:val="single" w:sz="24" w:space="1" w:color="F8F8F8"/>
        <w:right w:val="single" w:sz="24" w:space="4" w:color="F8F8F8"/>
      </w:pBdr>
      <w:shd w:val="clear" w:color="auto" w:fill="F8F8F8" w:themeFill="background2"/>
      <w:spacing w:before="200" w:after="100"/>
    </w:pPr>
    <w:rPr>
      <w:color w:val="18614C"/>
    </w:rPr>
  </w:style>
  <w:style w:type="paragraph" w:customStyle="1" w:styleId="NormalL2">
    <w:name w:val="Normal_L2"/>
    <w:basedOn w:val="Norml"/>
    <w:link w:val="NormalL2Char"/>
    <w:qFormat/>
    <w:rsid w:val="00A66376"/>
    <w:pPr>
      <w:ind w:left="360"/>
    </w:pPr>
    <w:rPr>
      <w:szCs w:val="21"/>
    </w:rPr>
  </w:style>
  <w:style w:type="paragraph" w:customStyle="1" w:styleId="MNHListL1">
    <w:name w:val="MNH_List_L1"/>
    <w:basedOn w:val="Norml"/>
    <w:link w:val="MNHListL1Char"/>
    <w:qFormat/>
    <w:rsid w:val="000958B3"/>
    <w:pPr>
      <w:spacing w:after="50"/>
      <w:ind w:left="504" w:hanging="360"/>
    </w:pPr>
    <w:rPr>
      <w:rFonts w:cs="Times New Roman"/>
      <w:lang w:eastAsia="hu-HU"/>
    </w:rPr>
  </w:style>
  <w:style w:type="paragraph" w:customStyle="1" w:styleId="MNHH5">
    <w:name w:val="MNH_H5"/>
    <w:basedOn w:val="Norml"/>
    <w:link w:val="MNHH5Char"/>
    <w:qFormat/>
    <w:rsid w:val="00FF43F4"/>
    <w:pPr>
      <w:spacing w:before="220"/>
      <w:outlineLvl w:val="4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F1639"/>
    <w:pPr>
      <w:spacing w:after="0"/>
    </w:pPr>
    <w:rPr>
      <w:sz w:val="20"/>
      <w:szCs w:val="20"/>
    </w:rPr>
  </w:style>
  <w:style w:type="paragraph" w:customStyle="1" w:styleId="NHSListArrow">
    <w:name w:val="NHS_List_Arrow"/>
    <w:basedOn w:val="Norml"/>
    <w:link w:val="NHSListArrowChar"/>
    <w:qFormat/>
    <w:rsid w:val="000D75CF"/>
    <w:pPr>
      <w:numPr>
        <w:numId w:val="6"/>
      </w:numPr>
      <w:ind w:left="360" w:firstLine="0"/>
    </w:pPr>
    <w:rPr>
      <w:b/>
      <w:color w:val="6E6E6E" w:themeColor="accent1" w:themeShade="80"/>
    </w:rPr>
  </w:style>
  <w:style w:type="paragraph" w:customStyle="1" w:styleId="MNHCaption">
    <w:name w:val="MNH_Caption"/>
    <w:basedOn w:val="Norml"/>
    <w:link w:val="MNHCaptionChar"/>
    <w:qFormat/>
    <w:rsid w:val="00BE68E0"/>
    <w:pPr>
      <w:spacing w:before="120"/>
      <w:jc w:val="center"/>
    </w:pPr>
    <w:rPr>
      <w:i/>
      <w:iCs/>
      <w:color w:val="595959" w:themeColor="text1" w:themeTint="A6"/>
      <w:sz w:val="20"/>
    </w:rPr>
  </w:style>
  <w:style w:type="paragraph" w:customStyle="1" w:styleId="Footnote">
    <w:name w:val="Footnote"/>
    <w:basedOn w:val="Norml"/>
    <w:link w:val="FootnoteChar"/>
    <w:qFormat/>
    <w:rsid w:val="00D85F5E"/>
    <w:pPr>
      <w:spacing w:before="40" w:after="40" w:line="240" w:lineRule="auto"/>
      <w:ind w:left="101" w:hanging="101"/>
      <w:jc w:val="left"/>
    </w:pPr>
    <w:rPr>
      <w:rFonts w:cs="Times New Roman"/>
      <w:color w:val="808080" w:themeColor="background1" w:themeShade="80"/>
      <w:sz w:val="17"/>
    </w:rPr>
  </w:style>
  <w:style w:type="paragraph" w:customStyle="1" w:styleId="MNHHighlighted2">
    <w:name w:val="MNH_Highlighted_2"/>
    <w:basedOn w:val="Norml"/>
    <w:qFormat/>
    <w:rsid w:val="00905177"/>
    <w:pPr>
      <w:pBdr>
        <w:top w:val="single" w:sz="12" w:space="3" w:color="18614C"/>
        <w:left w:val="single" w:sz="24" w:space="4" w:color="CFE9E3"/>
        <w:bottom w:val="single" w:sz="24" w:space="1" w:color="CFE9E3"/>
        <w:right w:val="single" w:sz="24" w:space="4" w:color="CFE9E3"/>
      </w:pBdr>
      <w:shd w:val="clear" w:color="auto" w:fill="CFE9E3"/>
      <w:spacing w:before="240" w:after="240"/>
    </w:pPr>
    <w:rPr>
      <w:rFonts w:cstheme="minorHAnsi"/>
      <w:caps/>
    </w:rPr>
  </w:style>
  <w:style w:type="paragraph" w:customStyle="1" w:styleId="MNHBoxTitle">
    <w:name w:val="MNH_Box_Title"/>
    <w:basedOn w:val="MNHListTitleSimple"/>
    <w:link w:val="MNHBoxTitleChar"/>
    <w:qFormat/>
    <w:rsid w:val="00986F27"/>
    <w:pPr>
      <w:spacing w:before="0"/>
      <w:jc w:val="center"/>
    </w:pPr>
    <w:rPr>
      <w:color w:val="18614C"/>
      <w:sz w:val="22"/>
    </w:rPr>
  </w:style>
  <w:style w:type="paragraph" w:customStyle="1" w:styleId="MNHBoxListL2">
    <w:name w:val="MNH_Box_List_L2"/>
    <w:basedOn w:val="MNHListL2"/>
    <w:link w:val="MNHBoxListL2Char"/>
    <w:qFormat/>
    <w:rsid w:val="004F76DF"/>
    <w:pPr>
      <w:spacing w:after="0"/>
      <w:ind w:left="432" w:hanging="288"/>
      <w:contextualSpacing w:val="0"/>
    </w:pPr>
    <w:rPr>
      <w:sz w:val="20"/>
      <w:szCs w:val="18"/>
    </w:rPr>
  </w:style>
  <w:style w:type="paragraph" w:customStyle="1" w:styleId="MNHSlogan">
    <w:name w:val="MNH_Slogan"/>
    <w:basedOn w:val="Norml"/>
    <w:link w:val="MNHSloganChar"/>
    <w:qFormat/>
    <w:rsid w:val="005A5817"/>
    <w:pPr>
      <w:pBdr>
        <w:top w:val="single" w:sz="6" w:space="4" w:color="FFFFFF"/>
        <w:bottom w:val="single" w:sz="6" w:space="4" w:color="FFFFFF"/>
      </w:pBdr>
      <w:spacing w:after="0" w:line="240" w:lineRule="auto"/>
      <w:contextualSpacing/>
      <w:jc w:val="center"/>
    </w:pPr>
    <w:rPr>
      <w:rFonts w:ascii="Times New Roman" w:hAnsi="Times New Roman" w:cs="Times New Roman"/>
      <w:color w:val="FFFFFF" w:themeColor="background1"/>
      <w:sz w:val="28"/>
      <w:szCs w:val="28"/>
    </w:rPr>
  </w:style>
  <w:style w:type="paragraph" w:customStyle="1" w:styleId="MNHTOCHeading">
    <w:name w:val="MNH_TOC_Heading"/>
    <w:basedOn w:val="Cmsor1"/>
    <w:qFormat/>
    <w:rsid w:val="000958B3"/>
    <w:pPr>
      <w:numPr>
        <w:numId w:val="0"/>
      </w:numPr>
      <w:ind w:left="578" w:hanging="578"/>
      <w:outlineLvl w:val="9"/>
    </w:pPr>
  </w:style>
  <w:style w:type="paragraph" w:customStyle="1" w:styleId="Dottedline">
    <w:name w:val="Dotted line"/>
    <w:basedOn w:val="Norml"/>
    <w:link w:val="DottedlineChar"/>
    <w:qFormat/>
    <w:rsid w:val="00AF4948"/>
    <w:pPr>
      <w:tabs>
        <w:tab w:val="right" w:leader="dot" w:pos="10080"/>
      </w:tabs>
      <w:spacing w:before="170"/>
      <w:jc w:val="left"/>
    </w:pPr>
  </w:style>
  <w:style w:type="paragraph" w:customStyle="1" w:styleId="Legaltext">
    <w:name w:val="Legal text"/>
    <w:basedOn w:val="Norml"/>
    <w:link w:val="LegaltextChar"/>
    <w:qFormat/>
    <w:rsid w:val="00D85F5E"/>
    <w:rPr>
      <w:sz w:val="21"/>
      <w:szCs w:val="20"/>
    </w:rPr>
  </w:style>
  <w:style w:type="table" w:styleId="Rcsostblzat">
    <w:name w:val="Table Grid"/>
    <w:basedOn w:val="Normltblzat"/>
    <w:uiPriority w:val="39"/>
    <w:rsid w:val="0089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39"/>
    <w:rsid w:val="0089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39"/>
    <w:rsid w:val="0089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szertblzat1vilgos1jellszn1">
    <w:name w:val="Listaszerű táblázat 1 – világos – 1. jelölőszín1"/>
    <w:basedOn w:val="Normltblzat"/>
    <w:uiPriority w:val="46"/>
    <w:rsid w:val="008936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tblzat21">
    <w:name w:val="táblázat21"/>
    <w:basedOn w:val="Normltblzat"/>
    <w:uiPriority w:val="59"/>
    <w:rsid w:val="0089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HSSummary">
    <w:name w:val="NHS_Summary"/>
    <w:basedOn w:val="Normltblzat"/>
    <w:uiPriority w:val="99"/>
    <w:rsid w:val="001C1842"/>
    <w:pPr>
      <w:spacing w:before="110" w:after="110"/>
    </w:pPr>
    <w:rPr>
      <w:sz w:val="21"/>
    </w:rPr>
    <w:tblPr>
      <w:tblCellMar>
        <w:left w:w="144" w:type="dxa"/>
        <w:right w:w="144" w:type="dxa"/>
      </w:tblCellMar>
    </w:tblPr>
    <w:tcPr>
      <w:shd w:val="clear" w:color="auto" w:fill="F8F8F8" w:themeFill="accent1" w:themeFillTint="33"/>
    </w:tcPr>
    <w:tblStylePr w:type="firstRow">
      <w:pPr>
        <w:wordWrap/>
        <w:spacing w:beforeLines="50" w:before="50" w:afterLines="50" w:after="50"/>
        <w:jc w:val="left"/>
      </w:pPr>
      <w:rPr>
        <w:b/>
        <w:caps/>
        <w:smallCaps w:val="0"/>
        <w:color w:val="FFFFFF" w:themeColor="background1"/>
        <w:sz w:val="22"/>
      </w:rPr>
      <w:tblPr/>
      <w:tcPr>
        <w:shd w:val="clear" w:color="auto" w:fill="A5A5A5" w:themeFill="accent1" w:themeFillShade="BF"/>
      </w:tcPr>
    </w:tblStylePr>
  </w:style>
  <w:style w:type="table" w:customStyle="1" w:styleId="NHSBordered">
    <w:name w:val="NHS_Bordered"/>
    <w:basedOn w:val="Normltblzat"/>
    <w:uiPriority w:val="99"/>
    <w:rsid w:val="003F6419"/>
    <w:rPr>
      <w:sz w:val="21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</w:tblBorders>
    </w:tblPr>
    <w:tblStylePr w:type="firstRow">
      <w:rPr>
        <w:b/>
      </w:rPr>
      <w:tblPr>
        <w:tblCellMar>
          <w:top w:w="72" w:type="dxa"/>
          <w:left w:w="108" w:type="dxa"/>
          <w:bottom w:w="0" w:type="dxa"/>
          <w:right w:w="108" w:type="dxa"/>
        </w:tblCellMar>
      </w:tblPr>
    </w:tblStylePr>
  </w:style>
  <w:style w:type="table" w:customStyle="1" w:styleId="NHSTableSmall">
    <w:name w:val="NHS_Table_Small"/>
    <w:basedOn w:val="Normltblzat"/>
    <w:uiPriority w:val="99"/>
    <w:rsid w:val="00CA442E"/>
    <w:rPr>
      <w:sz w:val="14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9" w:type="dxa"/>
        <w:left w:w="14" w:type="dxa"/>
        <w:bottom w:w="29" w:type="dxa"/>
        <w:right w:w="14" w:type="dxa"/>
      </w:tblCellMar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>
        <w:tblCellMar>
          <w:top w:w="72" w:type="dxa"/>
          <w:left w:w="14" w:type="dxa"/>
          <w:bottom w:w="72" w:type="dxa"/>
          <w:right w:w="14" w:type="dxa"/>
        </w:tblCellMar>
      </w:tblPr>
      <w:tcPr>
        <w:shd w:val="clear" w:color="auto" w:fill="A5A5A5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Gun17</b:Tag>
    <b:SourceType>JournalArticle</b:SourceType>
    <b:Guid>{B1809176-CA4D-433F-86BF-A74962B8E0E0}</b:Guid>
    <b:Author>
      <b:Author>
        <b:NameList>
          <b:Person>
            <b:Last>Gundupalli</b:Last>
            <b:First>Thakir,</b:First>
            <b:Middle>Hait</b:Middle>
          </b:Person>
        </b:NameList>
      </b:Author>
    </b:Author>
    <b:Title>A review of automated sorting of source separated municipal solid waste for recycling</b:Title>
    <b:JournalName>Waste Management</b:JournalName>
    <b:Year>2017</b:Year>
    <b:RefOrder>1</b:RefOrder>
  </b:Source>
  <b:Source>
    <b:Tag>Wei18</b:Tag>
    <b:SourceType>JournalArticle</b:SourceType>
    <b:Guid>{D00C8A05-4C4A-4E85-8833-23D5C58C5BD5}</b:Guid>
    <b:Author>
      <b:Author>
        <b:NameList>
          <b:Person>
            <b:Last>Wei Deng</b:Last>
            <b:First>Richard</b:First>
            <b:Middle>Wright, Chris Boden-Hook, Paul A. Bingham</b:Middle>
          </b:Person>
        </b:NameList>
      </b:Author>
    </b:Author>
    <b:Title>Melting behavior of waste glass cullet briquettes in sode-lime-silica container glass batch</b:Title>
    <b:JournalName>International Journal of Applied Glass Science</b:JournalName>
    <b:Year>2018</b:Year>
    <b:RefOrder>2</b:RefOrder>
  </b:Source>
  <b:Source>
    <b:Tag>AKG03</b:Tag>
    <b:SourceType>JournalArticle</b:SourceType>
    <b:Guid>{D4A3C34E-D8AB-48D1-BA07-A4E5BFB14DEC}</b:Guid>
    <b:Author>
      <b:Author>
        <b:NameList>
          <b:Person>
            <b:Last>A.-K. Glusing</b:Last>
            <b:First>R.</b:First>
            <b:Middle>Condradt</b:Middle>
          </b:Person>
        </b:NameList>
      </b:Author>
    </b:Author>
    <b:Title>Melting behavior of recycled cullet: effects of impurity dissolution, pulverization and solution pre-treatment</b:Title>
    <b:JournalName>Verre</b:JournalName>
    <b:Year>2003</b:Year>
    <b:Pages>42-4</b:Pages>
    <b:RefOrder>3</b:RefOrder>
  </b:Source>
  <b:Source>
    <b:Tag>Lon17</b:Tag>
    <b:SourceType>JournalArticle</b:SourceType>
    <b:Guid>{1EC9C16E-2D8E-413A-88F8-00EFFE75E149}</b:Guid>
    <b:Author>
      <b:Author>
        <b:NameList>
          <b:Person>
            <b:Last>Longwei Hu</b:Last>
            <b:First>Fangming</b:First>
            <b:Middle>Bu, Fenglou Guo, Zimeng Zhang</b:Middle>
          </b:Person>
        </b:NameList>
      </b:Author>
    </b:Author>
    <b:Title>Construction method of foam glass thermal insulation material in sloping roof</b:Title>
    <b:JournalName>Earth and environmental science</b:JournalName>
    <b:Year>2017</b:Year>
    <b:RefOrder>4</b:RefOrder>
  </b:Source>
  <b:Source>
    <b:Tag>DKh17</b:Tag>
    <b:SourceType>JournalArticle</b:SourceType>
    <b:Guid>{5B9F4DDF-80A2-427A-8629-D96937993EC3}</b:Guid>
    <b:Author>
      <b:Author>
        <b:NameList>
          <b:Person>
            <b:Last>D. Khamidulina</b:Last>
            <b:First>S.</b:First>
            <b:Middle>A. Nekrasova, K. M. Voronin</b:Middle>
          </b:Person>
        </b:NameList>
      </b:Author>
    </b:Author>
    <b:Title>Foam glass production form waste by glass compression</b:Title>
    <b:JournalName>Materials science and engineering</b:JournalName>
    <b:Year>2017</b:Year>
    <b:RefOrder>5</b:RefOrder>
  </b:Source>
  <b:Source>
    <b:Tag>Apotheker1980</b:Tag>
    <b:SourceType>JournalArticle</b:SourceType>
    <b:Guid>{B54B0445-B453-4CFC-8524-AB9FFC6B347A}</b:Guid>
    <b:Author>
      <b:Author>
        <b:NameList>
          <b:Person>
            <b:Last>Apotheker</b:Last>
            <b:First>S</b:First>
          </b:Person>
        </b:NameList>
      </b:Author>
    </b:Author>
    <b:Title>Fiberglass Manufacturers Revisit Cullet</b:Title>
    <b:JournalName>Resource Recycling</b:JournalName>
    <b:Year>1980</b:Year>
    <b:Pages>22-24</b:Pages>
    <b:RefOrder>6</b:RefOrder>
  </b:Source>
  <b:Source>
    <b:Tag>Sal19</b:Tag>
    <b:SourceType>JournalArticle</b:SourceType>
    <b:Guid>{CAADC2E9-F820-49E2-AF55-E0687EF6D3E7}</b:Guid>
    <b:Author>
      <b:Author>
        <b:NameList>
          <b:Person>
            <b:Last>Salmabanu Luhar</b:Last>
            <b:First>Ta</b:First>
            <b:Middle>Wui Cheng, Demetris Nicolaides, Ismail Luhar, Dimitris Panias, Konstantinos Sakkas</b:Middle>
          </b:Person>
        </b:NameList>
      </b:Author>
    </b:Author>
    <b:Title>Valorization of glass wastes for the development of geopolymer composites - Durability, thermal and microstructural properties: a review</b:Title>
    <b:JournalName>Construction and building materials</b:JournalName>
    <b:Year>2019</b:Year>
    <b:Pages>673-687</b:Pages>
    <b:RefOrder>7</b:RefOrder>
  </b:Source>
  <b:Source>
    <b:Tag>And19</b:Tag>
    <b:SourceType>JournalArticle</b:SourceType>
    <b:Guid>{6FAB4AA5-49D6-4A4A-B6F3-26AEC7BFEF15}</b:Guid>
    <b:Author>
      <b:Author>
        <b:NameList>
          <b:Person>
            <b:Last>André Zimmer</b:Last>
            <b:First>Saulo</b:First>
            <b:Middle>Roca Braganca</b:Middle>
          </b:Person>
        </b:NameList>
      </b:Author>
    </b:Author>
    <b:Title>A review of waste glass as a raw material for whitewares</b:Title>
    <b:JournalName>Journal of enviromental management</b:JournalName>
    <b:Year>2019</b:Year>
    <b:Pages>161-171</b:Pages>
    <b:RefOrder>8</b:RefOrder>
  </b:Source>
  <b:Source>
    <b:Tag>Joh19</b:Tag>
    <b:SourceType>BookSection</b:SourceType>
    <b:Guid>{CB5A6D96-FD38-4415-91C8-7166A11BEE50}</b:Guid>
    <b:Author>
      <b:Author>
        <b:NameList>
          <b:Person>
            <b:Last>Butler</b:Last>
            <b:First>John</b:First>
            <b:Middle>H.</b:Middle>
          </b:Person>
          <b:Person>
            <b:Last>Hooper</b:Last>
            <b:First>Paul</b:First>
            <b:Middle>D.</b:Middle>
          </b:Person>
        </b:NameList>
      </b:Author>
      <b:BookAuthor>
        <b:NameList>
          <b:Person>
            <b:Last>Letcher</b:Last>
            <b:First>Trevor</b:First>
            <b:Middle>M.</b:Middle>
          </b:Person>
          <b:Person>
            <b:Last>Vallero</b:Last>
            <b:First>Daniel</b:First>
            <b:Middle>A.</b:Middle>
          </b:Person>
        </b:NameList>
      </b:BookAuthor>
    </b:Author>
    <b:Title>Glass Waste</b:Title>
    <b:Year>2019</b:Year>
    <b:Publisher>Academic Press, Elsevier</b:Publisher>
    <b:BookTitle>Waste: A Handbook for Management - Second Edition</b:BookTitle>
    <b:Pages>312-316</b:Pages>
    <b:RefOrder>9</b:RefOrder>
  </b:Source>
  <b:Source>
    <b:Tag>Ain15</b:Tag>
    <b:SourceType>InternetSite</b:SourceType>
    <b:Guid>{E4CF009C-CC82-450A-ADBB-A3AF02EC2F38}</b:Guid>
    <b:Author>
      <b:Author>
        <b:NameList>
          <b:Person>
            <b:Last>Siirala</b:Last>
            <b:First>Aino</b:First>
          </b:Person>
          <b:Person>
            <b:Last>Sihvonen</b:Last>
            <b:First>Maija</b:First>
          </b:Person>
        </b:NameList>
      </b:Author>
    </b:Author>
    <b:Title>Used Cooking Oil Collection an Use in Finland</b:Title>
    <b:Year>2015</b:Year>
    <b:URL>https://advancedbiofuelsusa.info/uco-collection-and-use-in-finland/</b:URL>
    <b:RefOrder>10</b:RefOrder>
  </b:Source>
  <b:Source>
    <b:Tag>Gar15</b:Tag>
    <b:SourceType>Book</b:SourceType>
    <b:Guid>{53180F30-DCB3-4E85-8578-355AD471E0CA}</b:Guid>
    <b:Title>Oxidation of cooking oils due to repeated frying and human health</b:Title>
    <b:Year>2015</b:Year>
    <b:Author>
      <b:Author>
        <b:NameList>
          <b:Person>
            <b:Last>Garima</b:Last>
            <b:First>Goswami</b:First>
          </b:Person>
          <b:Person>
            <b:Last>Bora</b:Last>
            <b:First>Rajni</b:First>
          </b:Person>
          <b:Person>
            <b:Last>Rathore</b:Last>
            <b:First>Mahipat Singh</b:First>
          </b:Person>
        </b:NameList>
      </b:Author>
    </b:Author>
    <b:City>India</b:City>
    <b:RefOrder>11</b:RefOrder>
  </b:Source>
  <b:Source>
    <b:Tag>Eur18</b:Tag>
    <b:SourceType>DocumentFromInternetSite</b:SourceType>
    <b:Guid>{D55C2BE8-478A-49EE-825F-77C697CDF679}</b:Guid>
    <b:Author>
      <b:Author>
        <b:Corporate>Európai Bizottság</b:Corporate>
      </b:Author>
    </b:Author>
    <b:Title>EU Construction and Demolition Waste Protocol and Guidelines</b:Title>
    <b:Year>2018</b:Year>
    <b:Month>09</b:Month>
    <b:Day>18</b:Day>
    <b:URL>https://ec.europa.eu/growth/content/eu-construction-and-demolition-waste-protocol-0_en</b:URL>
    <b:RefOrder>12</b:RefOrder>
  </b:Source>
  <b:Source>
    <b:Tag>EUR20</b:Tag>
    <b:SourceType>InternetSite</b:SourceType>
    <b:Guid>{DDC8ECDF-BBCA-4BCF-B652-7366E52E7B2B}</b:Guid>
    <b:Author>
      <b:Author>
        <b:Corporate>EUROSTAT adatok alapján saját szerkesztés</b:Corporate>
      </b:Author>
    </b:Author>
    <b:Title>Recycling rate of packaging waste by type of packaging (CEI_WM020)</b:Title>
    <b:Year>2020</b:Year>
    <b:Month>04</b:Month>
    <b:Day>07</b:Day>
    <b:URL>https://ec.europa.eu/eurostat/tgm/table.do?tab=table&amp;plugin=1&amp;language=en&amp;pcode=cei_wm020</b:URL>
    <b:RefOrder>13</b:RefOrder>
  </b:Source>
  <b:Source>
    <b:Tag>KSH18</b:Tag>
    <b:SourceType>ElectronicSource</b:SourceType>
    <b:Guid>{E6D45D67-F67D-4130-A982-BF83FD4A1170}</b:Guid>
    <b:Author>
      <b:Author>
        <b:Corporate>KSH</b:Corporate>
      </b:Author>
    </b:Author>
    <b:Title>Ipari termékek és szolgáltatások éves termelése</b:Title>
    <b:Year>2018</b:Year>
    <b:RefOrder>14</b:RefOrder>
  </b:Source>
  <b:Source>
    <b:Tag>Cso18</b:Tag>
    <b:SourceType>DocumentFromInternetSite</b:SourceType>
    <b:Guid>{49439EBE-1156-439C-834A-575E234141C2}</b:Guid>
    <b:Author>
      <b:Author>
        <b:Corporate>Csomagolási és Anyagmozgatási Országos Szövetség</b:Corporate>
      </b:Author>
    </b:Author>
    <b:Title>Csomagolási Évkönyv</b:Title>
    <b:Year>2018</b:Year>
    <b:URL>http://www.csaosz.hu/evkonyv/csaosz_evkonyv_2018.pdf</b:URL>
    <b:RefOrder>15</b:RefOrder>
  </b:Source>
  <b:Source>
    <b:Tag>Tam10</b:Tag>
    <b:SourceType>JournalArticle</b:SourceType>
    <b:Guid>{67A5B4DE-3E99-4E06-B4C0-0C544F79C328}</b:Guid>
    <b:Title>Keményítőből és politejsavból előállított fröccsöntött lebomló polimerek feldolgozásának és felhasználhatóságának elemzése, Doktori értekezés</b:Title>
    <b:Year>2010</b:Year>
    <b:Author>
      <b:Author>
        <b:NameList>
          <b:Person>
            <b:Last>Tábi</b:Last>
            <b:Middle>Tamás</b:Middle>
          </b:Person>
        </b:NameList>
      </b:Author>
    </b:Author>
    <b:RefOrder>16</b:RefOrder>
  </b:Source>
  <b:Source>
    <b:Tag>FEV19</b:Tag>
    <b:SourceType>ElectronicSource</b:SourceType>
    <b:Guid>{691DC55C-B326-4F41-A5E4-B3AECFFC7E90}</b:Guid>
    <b:Author>
      <b:Author>
        <b:Corporate>FEVE</b:Corporate>
      </b:Author>
    </b:Author>
    <b:Title>Container glass recycling in Europe (2017)</b:Title>
    <b:Year>2019</b:Year>
    <b:URL>https://feve.org/record-collection-of-glass-containers-for-recycling-hits-76-in-the-eu/recycling-map-year-2017-final-oct-2019/</b:URL>
    <b:RefOrder>17</b:RefOrder>
  </b:Source>
  <b:Source>
    <b:Tag>Pla11</b:Tag>
    <b:SourceType>ElectronicSource</b:SourceType>
    <b:Guid>{DAAD1152-2ED7-4B94-8A13-FDFBD1CBAB00}</b:Guid>
    <b:Author>
      <b:Author>
        <b:Corporate>Plastic Europe</b:Corporate>
      </b:Author>
    </b:Author>
    <b:Title>Polyethylene Terephthalate (PET) (Bottle Grade)</b:Title>
    <b:Year>2011</b:Year>
    <b:RefOrder>18</b:RefOrder>
  </b:Source>
  <b:Source>
    <b:Tag>Rah17</b:Tag>
    <b:SourceType>ElectronicSource</b:SourceType>
    <b:Guid>{4FF7BB2C-BE99-451D-837A-87DC97396B19}</b:Guid>
    <b:Title>Chemical recycling of waste plastics for new materials production. Nat. Rev. Chem. 1, 0046.</b:Title>
    <b:Year>2017</b:Year>
    <b:Author>
      <b:Author>
        <b:NameList>
          <b:Person>
            <b:Last>Rahimi</b:Last>
            <b:Middle>A.</b:Middle>
          </b:Person>
          <b:Person>
            <b:Last>Garcia</b:Last>
            <b:Middle>J.M.</b:Middle>
          </b:Person>
        </b:NameList>
      </b:Author>
    </b:Author>
    <b:RefOrder>19</b:RefOrder>
  </b:Source>
  <b:Source>
    <b:Tag>Del18</b:Tag>
    <b:SourceType>ElectronicSource</b:SourceType>
    <b:Guid>{CCD18E41-3620-4233-8492-90BAC1DD82CF}</b:Guid>
    <b:Author>
      <b:Author>
        <b:Corporate>Deloitte</b:Corporate>
      </b:Author>
    </b:Author>
    <b:Title>Blueprint for plastics packaging waste: Quality sorting &amp; recycling</b:Title>
    <b:Year>2018</b:Year>
    <b:RefOrder>20</b:RefOrder>
  </b:Source>
  <b:Source>
    <b:Tag>Ang12</b:Tag>
    <b:SourceType>DocumentFromInternetSite</b:SourceType>
    <b:Guid>{DA888CC3-6343-4F91-A824-E812D406B57B}</b:Guid>
    <b:Title>Műanyagok újrahasznosítása</b:Title>
    <b:Year>2012</b:Year>
    <b:Author>
      <b:Author>
        <b:NameList>
          <b:Person>
            <b:Last>Angyal</b:Last>
            <b:Middle>András</b:Middle>
          </b:Person>
        </b:NameList>
      </b:Author>
    </b:Author>
    <b:URL>https://dtk.tankonyvtar.hu/xmlui/bitstream/handle/123456789/3044/2010-0012_muanyagok_ujrahasznositasa.pdf?sequence=2&amp;isAllowed=y</b:URL>
    <b:RefOrder>21</b:RefOrder>
  </b:Source>
  <b:Source>
    <b:Tag>Tra18</b:Tag>
    <b:SourceType>InternetSite</b:SourceType>
    <b:Guid>{46A8918D-01EB-4EB0-9D39-C4B6515B8316}</b:Guid>
    <b:Year>2018</b:Year>
    <b:URL>https://transpack.hu/2018/12/ujrahasznositas-a-basf-nel/</b:URL>
    <b:Author>
      <b:Author>
        <b:Corporate>Transpack.hu</b:Corporate>
      </b:Author>
    </b:Author>
    <b:RefOrder>22</b:RefOrder>
  </b:Source>
  <b:Source>
    <b:Tag>Hum19</b:Tag>
    <b:SourceType>InternetSite</b:SourceType>
    <b:Guid>{84E3C60A-A9BE-404A-B38E-D2C25FBEA474}</b:Guid>
    <b:Title>Műanyagok a körforgásos gazdaságban</b:Title>
    <b:Year>2019</b:Year>
    <b:URL>https://humusz.hu/hirek/muanyagok-korforgasos-gazdasagban/25478</b:URL>
    <b:Author>
      <b:Author>
        <b:Corporate>Humusz Szövetség</b:Corporate>
      </b:Author>
    </b:Author>
    <b:RefOrder>23</b:RefOrder>
  </b:Source>
  <b:Source>
    <b:Tag>Eur19</b:Tag>
    <b:SourceType>InternetSite</b:SourceType>
    <b:Guid>{555B9346-1C94-4641-8DC0-0DB034E967A9}</b:Guid>
    <b:Author>
      <b:Author>
        <b:Corporate>Európai Bizottság</b:Corporate>
      </b:Author>
    </b:Author>
    <b:Title>A circular economy for plastics – Insights from research and innovation to inform policy and funding decisions</b:Title>
    <b:Year>2019</b:Year>
    <b:RefOrder>24</b:RefOrder>
  </b:Source>
  <b:Source>
    <b:Tag>Mag19</b:Tag>
    <b:SourceType>InternetSite</b:SourceType>
    <b:Guid>{EAFDDEE2-63CF-4605-A7E1-16741CE83586}</b:Guid>
    <b:Author>
      <b:Author>
        <b:Corporate>Magyar Gumiabroncs Szövetség</b:Corporate>
      </b:Author>
    </b:Author>
    <b:Year>2019</b:Year>
    <b:URL>https://hta.org.hu/europaban-a-hasznalt-gumiabroncsok-92-at-ujrahasznositjak-magyarorszagon-az-arany-85/</b:URL>
    <b:RefOrder>25</b:RefOrder>
  </b:Source>
  <b:Source>
    <b:Tag>Exx19</b:Tag>
    <b:SourceType>DocumentFromInternetSite</b:SourceType>
    <b:Guid>{BE17127D-F9BB-4080-BDEB-2F13C7B62737}</b:Guid>
    <b:Author>
      <b:Author>
        <b:Corporate>Exxonmobil</b:Corporate>
      </b:Author>
    </b:Author>
    <b:Title>Outlook for energy a perspective to 2040</b:Title>
    <b:Year>2019</b:Year>
    <b:URL>https://corporate.exxonmobil.com/-/media/Global/Files/outlook-for-energy/2019-Outlook-for-Energy_v4.pdf</b:URL>
    <b:RefOrder>26</b:RefOrder>
  </b:Source>
  <b:Source>
    <b:Tag>Gre20</b:Tag>
    <b:SourceType>DocumentFromInternetSite</b:SourceType>
    <b:Guid>{42A415E3-E0D2-414F-B7AA-761616C15FDB}</b:Guid>
    <b:Author>
      <b:Author>
        <b:Corporate>Greenmatch</b:Corporate>
      </b:Author>
    </b:Author>
    <b:Title>The opportunities of solar panel recycling</b:Title>
    <b:Year>2020</b:Year>
    <b:URL>https://www.greenmatch.co.uk/blog/2017/10/the-opportunities-of-solar-panel-recycling</b:URL>
    <b:RefOrder>27</b:RefOrder>
  </b:Source>
  <b:Source>
    <b:Tag>Inn</b:Tag>
    <b:SourceType>DocumentFromInternetSite</b:SourceType>
    <b:Guid>{BAE66ECB-A2C9-467C-98A3-C748C3CA08A0}</b:Guid>
    <b:Author>
      <b:Author>
        <b:Corporate>Innovációs és Technológiai Minisztérium</b:Corporate>
      </b:Author>
    </b:Author>
    <b:Title>Nemzeti Energia- és Klímaterv</b:Title>
    <b:URL>https://ec.europa.eu/energy/sites/ener/files/documents/hu_final_necp_main_hu.pdf</b:URL>
    <b:RefOrder>28</b:RefOrder>
  </b:Source>
  <b:Source>
    <b:Tag>Ire16</b:Tag>
    <b:SourceType>DocumentFromInternetSite</b:SourceType>
    <b:Guid>{618B0E0E-A8C6-42A9-8849-59B892E5DD37}</b:Guid>
    <b:Author>
      <b:Author>
        <b:NameList>
          <b:Person>
            <b:Last>Irena</b:Last>
          </b:Person>
        </b:NameList>
      </b:Author>
    </b:Author>
    <b:Title>End of Life Management of Solar Photovoltaic Panels</b:Title>
    <b:Year>2016</b:Year>
    <b:RefOrder>29</b:RefOrder>
  </b:Source>
  <b:Source>
    <b:Tag>Eur20</b:Tag>
    <b:SourceType>InternetSite</b:SourceType>
    <b:Guid>{BB18DC9D-E4CC-4E3E-8988-47C2C80C5477}</b:Guid>
    <b:Title>Batteries &amp; Accumulators</b:Title>
    <b:Year>2020</b:Year>
    <b:URL>https://ec.europa.eu/environment/waste/batteries/</b:URL>
    <b:Author>
      <b:Author>
        <b:Corporate>Európai Bizottság</b:Corporate>
      </b:Author>
    </b:Author>
    <b:RefOrder>30</b:RefOrder>
  </b:Source>
  <b:Source>
    <b:Tag>EUR201</b:Tag>
    <b:SourceType>InternetSite</b:SourceType>
    <b:Guid>{256BE34E-50A3-4A0E-AA12-7716BBB84EC3}</b:Guid>
    <b:Author>
      <b:Author>
        <b:Corporate>EUROSTAT</b:Corporate>
      </b:Author>
    </b:Author>
    <b:Title>Waste statistics - recycling of batteries and accumulators</b:Title>
    <b:Year>2020</b:Year>
    <b:URL>https://ec.europa.eu/eurostat/statistics-explained/index.php/Waste_statistics_-_recycling_of_batteries_and_accumulators</b:URL>
    <b:RefOrder>31</b:RefOrder>
  </b:Source>
  <b:Source>
    <b:Tag>Dér</b:Tag>
    <b:SourceType>InternetSite</b:SourceType>
    <b:Guid>{802C1B83-CF34-4CA0-9DA9-ABAADFDE773D}</b:Guid>
    <b:Title>Komposztálási technológiák = hulladékgazdálkodás</b:Title>
    <b:Author>
      <b:Author>
        <b:NameList>
          <b:Person>
            <b:Last>Dér</b:Last>
            <b:Middle>Sándor</b:Middle>
          </b:Person>
          <b:Person>
            <b:Last>Füleky</b:Last>
            <b:Middle>György</b:Middle>
          </b:Person>
        </b:NameList>
      </b:Author>
    </b:Author>
    <b:Year>2017</b:Year>
    <b:RefOrder>32</b:RefOrder>
  </b:Source>
  <b:Source>
    <b:Tag>Cir20</b:Tag>
    <b:SourceType>InternetSite</b:SourceType>
    <b:Guid>{00A458D9-6306-4350-BC85-905A39D34D78}</b:Guid>
    <b:Author>
      <b:Author>
        <b:Corporate>Circulus-Berkel</b:Corporate>
      </b:Author>
    </b:Author>
    <b:Year>2020</b:Year>
    <b:Month>03</b:Month>
    <b:Day>04</b:Day>
    <b:URL>https://www.circulus-berkel.nl/home/</b:URL>
    <b:RefOrder>33</b:RefOrder>
  </b:Source>
  <b:Source>
    <b:Tag>c2c20</b:Tag>
    <b:SourceType>InternetSite</b:SourceType>
    <b:Guid>{248813FB-1AA1-4AF5-ACA5-8B30CD3AAA43}</b:Guid>
    <b:Author>
      <b:Author>
        <b:Corporate>c2ccertified.org</b:Corporate>
      </b:Author>
    </b:Author>
    <b:Year>2020</b:Year>
    <b:URL>https://www.c2ccertified.org/get-certified/product-certification</b:URL>
    <b:RefOrder>34</b:RefOrder>
  </b:Source>
  <b:Source>
    <b:Tag>C2C10</b:Tag>
    <b:SourceType>InternetSite</b:SourceType>
    <b:Guid>{9785B08E-EAB0-4713-A720-1F9C62B7C398}</b:Guid>
    <b:Author>
      <b:Author>
        <b:Corporate>C2C Network</b:Corporate>
      </b:Author>
    </b:Author>
    <b:Title>Bölcsőtől bölcsőig</b:Title>
    <b:Year>2010</b:Year>
    <b:URL>https://www.levego.hu/sites/default/files/c2cn_ajanlo_201011.pdf</b:URL>
    <b:RefOrder>35</b:RefOrder>
  </b:Source>
  <b:Source>
    <b:Tag>CA20</b:Tag>
    <b:SourceType>InternetSite</b:SourceType>
    <b:Guid>{261FFDCF-43F3-4CF9-BF78-D85AE2F15A47}</b:Guid>
    <b:Author>
      <b:Author>
        <b:Corporate>C&amp;A</b:Corporate>
      </b:Author>
    </b:Author>
    <b:Title>Cradle to Cradle Certified TM</b:Title>
    <b:Year>2020</b:Year>
    <b:URL>: C-and-a.com (https://www.c-and-a.com/hu/hu/corporate/company/fenntarthatosag/c2c/)</b:URL>
    <b:RefOrder>36</b:RefOrder>
  </b:Source>
  <b:Source>
    <b:Tag>Dan17</b:Tag>
    <b:SourceType>InternetSite</b:SourceType>
    <b:Guid>{7A000714-C66C-468D-9EC0-A836DCC87DDC}</b:Guid>
    <b:Author>
      <b:Author>
        <b:Corporate>Danish Waste Associatoin</b:Corporate>
      </b:Author>
    </b:Author>
    <b:Year>2017</b:Year>
    <b:RefOrder>37</b:RefOrder>
  </b:Source>
  <b:Source>
    <b:Tag>Nat16</b:Tag>
    <b:SourceType>InternetSite</b:SourceType>
    <b:Guid>{0B48A94D-8A10-4FEC-BE4C-33F6B69F1A52}</b:Guid>
    <b:Author>
      <b:Author>
        <b:Corporate>Naturvardsverket</b:Corporate>
      </b:Author>
    </b:Author>
    <b:Year>2016</b:Year>
    <b:RefOrder>38</b:RefOrder>
  </b:Source>
  <b:Source>
    <b:Tag>Hul16</b:Tag>
    <b:SourceType>InternetSite</b:SourceType>
    <b:Guid>{BCB89743-C1F4-415D-BAA1-710A73C1432D}</b:Guid>
    <b:Author>
      <b:Author>
        <b:NameList>
          <b:Person>
            <b:Last>Hultén</b:Last>
          </b:Person>
        </b:NameList>
      </b:Author>
    </b:Author>
    <b:Year>2016</b:Year>
    <b:RefOrder>39</b:RefOrder>
  </b:Source>
  <b:Source>
    <b:Tag>Gos15</b:Tag>
    <b:SourceType>InternetSite</b:SourceType>
    <b:Guid>{9E753605-D3B1-447D-9A72-97807E8767E7}</b:Guid>
    <b:Title>The fossil record of phenotypic integration and modularity: A deep-time perspedtive on developmental and evolutionary dynamics PNAS</b:Title>
    <b:Year>2015</b:Year>
    <b:Month>04</b:Month>
    <b:Day>21</b:Day>
    <b:URL>https://doi.org/10.1073/pnas.143667112</b:URL>
    <b:Author>
      <b:Author>
        <b:NameList>
          <b:Person>
            <b:Last>Goswami</b:Last>
            <b:Middle>Anjali</b:Middle>
          </b:Person>
          <b:Person>
            <b:Last>Binder</b:Last>
            <b:Middle>Wendy J.</b:Middle>
          </b:Person>
          <b:Person>
            <b:Last>Meachen</b:Last>
            <b:Middle>Julie</b:Middle>
          </b:Person>
          <b:Person>
            <b:Last>O'Keefe</b:Last>
            <b:Middle>F. Robin</b:Middle>
          </b:Person>
        </b:NameList>
      </b:Author>
    </b:Author>
    <b:RefOrder>40</b:RefOrder>
  </b:Source>
  <b:Source>
    <b:Tag>Syf</b:Tag>
    <b:SourceType>InternetSite</b:SourceType>
    <b:Guid>{675FAAAB-C285-4FEB-8D3B-890A1F9CA43D}</b:Guid>
    <b:Author>
      <b:Author>
        <b:Corporate>Syft Technology</b:Corporate>
      </b:Author>
    </b:Author>
    <b:Title>White paper-A New Method for the Early Detection of Edible Oil Oxidation.</b:Title>
    <b:Year>2017</b:Year>
    <b:URL>https://www.syft.com/detection-edible-oil-oxidation/</b:URL>
    <b:RefOrder>41</b:RefOrder>
  </b:Source>
  <b:Source>
    <b:Tag>Nem17</b:Tag>
    <b:SourceType>InternetSite</b:SourceType>
    <b:Guid>{C48ACF2F-D5B0-4B85-A859-B372C9D2A733}</b:Guid>
    <b:Author>
      <b:Author>
        <b:Corporate>Nemzeti Agrárgazdasági Kamara</b:Corporate>
      </b:Author>
    </b:Author>
    <b:Title>Élelmiszer-fogyasztási adatok a termékek fejlesztéséért: zsiradékok</b:Title>
    <b:Year>2017</b:Year>
    <b:URL>https://www.nak.hu/tajekoztatasi-szolgaltatas/elelmiszer-feldolgozas/93981-elelmiszer-fogyasztasi-adatok-a-termekfejlesztesert-zsiradekok</b:URL>
    <b:RefOrder>42</b:RefOrder>
  </b:Source>
  <b:Source>
    <b:Tag>Agr16</b:Tag>
    <b:SourceType>InternetSite</b:SourceType>
    <b:Guid>{A4FEF709-486E-463E-87FA-CC14930EF723}</b:Guid>
    <b:Author>
      <b:Author>
        <b:Corporate>Agrárium7.hu</b:Corporate>
      </b:Author>
    </b:Author>
    <b:Title>Szoros verseny az étolajpiacon</b:Title>
    <b:Year>2016</b:Year>
    <b:URL>https://agrarium7.hu/cikkek/667-szoros-verseny-az-etolajpiacon</b:URL>
    <b:RefOrder>43</b:RefOrder>
  </b:Source>
  <b:Source>
    <b:Tag>Dör17</b:Tag>
    <b:SourceType>InternetSite</b:SourceType>
    <b:Guid>{DDEB590C-2CA2-4EDD-AD22-EDB5EB3FF50E}</b:Guid>
    <b:Title>RFID Rendszeren Alapuló, Egységes Országos Hulladékkövető Informatikai Rendszer Nhkv felmérés</b:Title>
    <b:Year>2017</b:Year>
    <b:Author>
      <b:Author>
        <b:NameList>
          <b:Person>
            <b:Last>Dörnyei</b:Last>
            <b:Middle>Zsolt</b:Middle>
          </b:Person>
        </b:NameList>
      </b:Author>
    </b:Author>
    <b:URL>https://nhkv.hu/wp-content/uploads/2013/12/Dornyei_Zsolt_RFID.pdf?dl=1</b:URL>
    <b:RefOrder>44</b:RefOrder>
  </b:Source>
  <b:Source>
    <b:Tag>KSH19</b:Tag>
    <b:SourceType>InternetSite</b:SourceType>
    <b:Guid>{70614555-9DD8-4AEA-BAA0-04E372E2140A}</b:Guid>
    <b:Author>
      <b:Author>
        <b:Corporate>KSH</b:Corporate>
      </b:Author>
    </b:Author>
    <b:Title>2.2.3.6. Az egy főre jutó éves élelmiszer-fogyasztás mennyisége jövedelmi tizedek (decilisek), régiók és a települések típusa szerint (2010–)</b:Title>
    <b:Year>2019</b:Year>
    <b:URL>https://www.ksh.hu/docs/hun/xstadat/xstadat_eves/i_zhc023a.html?down=9012</b:URL>
    <b:RefOrder>45</b:RefOrder>
  </b:Source>
  <b:Source>
    <b:Tag>KSH1</b:Tag>
    <b:SourceType>InternetSite</b:SourceType>
    <b:Guid>{4A529EC8-3AF9-4934-9B43-1E62E35AEB25}</b:Guid>
    <b:Author>
      <b:Author>
        <b:Corporate>KSH</b:Corporate>
      </b:Author>
    </b:Author>
    <b:Title>2.2.3.4. Az egy főre jutó éves kiadások részletezése COICOP-csoportosítás, jövedelmi tizedek (decilisek), régiók és a települések típusa szerint (2010–)</b:Title>
    <b:URL>https://www.ksh.hu/docs/hun/xstadat/xstadat_eves/i_zhc021a.html</b:URL>
    <b:Year>2019</b:Year>
    <b:RefOrder>46</b:RefOrder>
  </b:Source>
  <b:Source>
    <b:Tag>KSH</b:Tag>
    <b:SourceType>InternetSite</b:SourceType>
    <b:Guid>{0A6CB9B3-D71A-49B0-A092-72264AFA7984}</b:Guid>
    <b:Author>
      <b:Author>
        <b:Corporate>KSH</b:Corporate>
      </b:Author>
    </b:Author>
    <b:Title>4.1.28. A rendelkezésre álló élelmiszer és tápanyag egy főre jutó mennyisége (1990–)(2/2)</b:Title>
    <b:URL>https://www.ksh.hu/docs/hun/xstadat/xstadat_eves/i_qpt011b.html</b:URL>
    <b:Year>2019</b:Year>
    <b:RefOrder>47</b:RefOrder>
  </b:Source>
  <b:Source>
    <b:Tag>Kno07</b:Tag>
    <b:SourceType>InternetSite</b:SourceType>
    <b:Guid>{0F980E26-DCDE-4A0C-8493-8788D2C96BB9}</b:Guid>
    <b:Author>
      <b:Author>
        <b:Corporate>Knoema</b:Corporate>
      </b:Author>
    </b:Author>
    <b:Title>Hungary - Vegetable oils consumption</b:Title>
    <b:Year>2007</b:Year>
    <b:URL>https://knoema.com/atlas/Hungary/topics/Food-Security/Food-Consumption/Vegetable-oils-consumption</b:URL>
    <b:RefOrder>48</b:RefOrder>
  </b:Source>
  <b:Source>
    <b:Tag>Eur181</b:Tag>
    <b:SourceType>InternetSite</b:SourceType>
    <b:Guid>{CA42087C-9877-484C-BA13-F7FC523F31E6}</b:Guid>
    <b:Author>
      <b:Author>
        <b:Corporate>Európai Bizottság</b:Corporate>
      </b:Author>
    </b:Author>
    <b:Title>A Bizottság közleménye – Technikai útmutatás a hulladékok osztályozásához </b:Title>
    <b:Year>2018</b:Year>
    <b:URL>https://eur-lex.europa.eu/legal-content/HU/TXT/PDF/?uri=CELEX:52018XC0409(01)&amp;from=IT</b:URL>
    <b:RefOrder>49</b:RefOrder>
  </b:Source>
  <b:Source>
    <b:Tag>Eur</b:Tag>
    <b:SourceType>InternetSite</b:SourceType>
    <b:Guid>{6EA2C25D-5698-4646-A91E-E209BB244D07}</b:Guid>
    <b:Author>
      <b:Author>
        <b:Corporate>Európai Bizottság</b:Corporate>
      </b:Author>
    </b:Author>
    <b:Title>A hulladékokkal kapcsolatos uniós szabályozás végrehajtásáról, és ennek részeként a települési hulladék újrahasznosítására/újrafeldolgozására vonatkozó 2020-as cél elérése terén elmaradó tagállamokra vonatkozó korai előrejelző jelentésekről</b:Title>
    <b:Year>2018</b:Year>
    <b:URL>https://ec.europa.eu/transparency/regdoc/rep/1/2018/HU/COM-2018-656-F1-HU-MAIN-PART-1.PDF</b:URL>
    <b:RefOrder>50</b:RefOrder>
  </b:Source>
  <b:Source>
    <b:Tag>EUB20</b:Tag>
    <b:SourceType>InternetSite</b:SourceType>
    <b:Guid>{DC176E53-F852-40DF-8A1B-992B795C6B58}</b:Guid>
    <b:Author>
      <b:Author>
        <b:Corporate>EUBIA</b:Corporate>
      </b:Author>
    </b:Author>
    <b:Title>Used Cooking Oil</b:Title>
    <b:Year>2020</b:Year>
    <b:URL>https://www.eubia.org/cms/wiki-biomass/biomass-resources/challenges-related-to-biomass/used-cooking-oil-recycling/</b:URL>
    <b:RefOrder>51</b:RefOrder>
  </b:Source>
  <b:Source>
    <b:Tag>MOL20</b:Tag>
    <b:SourceType>InternetSite</b:SourceType>
    <b:Guid>{63D2BC88-1EA9-49FD-821B-D29C18A6F297}</b:Guid>
    <b:Author>
      <b:Author>
        <b:Corporate>MOL</b:Corporate>
      </b:Author>
    </b:Author>
    <b:Title>HASZNÁLT SÜTŐOLAJ GYŰJTÉS: REKORD MENNYISÉGET ADTAK LE JANUÁRBAN A MOL TÖLTŐÁLLOMÁSOKON</b:Title>
    <b:Year>2020</b:Year>
    <b:URL>https://mol.hu/hu/molrol/mediaszoba/6554-hasznalt-sutoolaj-gyujtes-rekord-mennyiseget-adtak-le-januarban-a-mol-toltoallomasokon/</b:URL>
    <b:RefOrder>52</b:RefOrder>
  </b:Source>
  <b:Source>
    <b:Tag>Tót17</b:Tag>
    <b:SourceType>JournalArticle</b:SourceType>
    <b:Guid>{7AB7385B-4A9E-4B29-973F-C9D8CDA52915}</b:Guid>
    <b:Title>Biofuel in Hungary, EurObserv'ER survey</b:Title>
    <b:Year>2017</b:Year>
    <b:Author>
      <b:Author>
        <b:NameList>
          <b:Person>
            <b:Last>Tóthné Szita</b:Last>
            <b:Middle>K.</b:Middle>
          </b:Person>
          <b:Person>
            <b:Last>Roncz</b:Last>
            <b:Middle>J.</b:Middle>
          </b:Person>
        </b:NameList>
      </b:Author>
    </b:Author>
    <b:City>Manuscript</b:City>
    <b:RefOrder>53</b:RefOrder>
  </b:Source>
  <b:Source>
    <b:Tag>Bio20</b:Tag>
    <b:SourceType>InternetSite</b:SourceType>
    <b:Guid>{399CB9B4-5B0D-4524-AFF1-7FBDF096702B}</b:Guid>
    <b:Year>2020</b:Year>
    <b:Author>
      <b:Author>
        <b:Corporate>Biodisel R Team</b:Corporate>
      </b:Author>
    </b:Author>
    <b:URL>http://www.olajfelvasarlas.hu/hu/</b:URL>
    <b:RefOrder>54</b:RefOrder>
  </b:Source>
  <b:Source>
    <b:Tag>Bio201</b:Tag>
    <b:SourceType>InternetSite</b:SourceType>
    <b:Guid>{E4CE3418-7730-4AF1-BF4D-5F77C363E6A7}</b:Guid>
    <b:Author>
      <b:Author>
        <b:Corporate>Biotrans</b:Corporate>
      </b:Author>
    </b:Author>
    <b:Year>2020</b:Year>
    <b:URL>https://biotrans.hu/biotrans-kapcsolat/</b:URL>
    <b:RefOrder>55</b:RefOrder>
  </b:Source>
  <b:Source>
    <b:Tag>Alt09</b:Tag>
    <b:SourceType>InternetSite</b:SourceType>
    <b:Guid>{B508B661-2150-4C06-B55B-C1023BC1AB91}</b:Guid>
    <b:Author>
      <b:Author>
        <b:Corporate>Alternativenergia.hu</b:Corporate>
      </b:Author>
    </b:Author>
    <b:Title>MIKUKA – Lakossági használt étolaj begyűjtő program a környezet védelmében!</b:Title>
    <b:Year>2009</b:Year>
    <b:URL>https://www.alternativenergia.hu/mikuka-lakossagi-hasznalt-etolaj-begyujto-program-a-kornyezet-vedelmeben/8785</b:URL>
    <b:RefOrder>56</b:RefOrder>
  </b:Source>
  <b:Source>
    <b:Tag>Vil18</b:Tag>
    <b:SourceType>ArticleInAPeriodical</b:SourceType>
    <b:Guid>{5CE1A382-FC82-44D0-9430-3E2AC98084CF}</b:Guid>
    <b:Author>
      <b:Author>
        <b:Corporate>Világgazdaság</b:Corporate>
      </b:Author>
    </b:Author>
    <b:Title>Ezentúl nem kell a sütőolajban úsznia</b:Title>
    <b:Year>2018</b:Year>
    <b:URL>https://www.vg.hu/kozelet/kornyezetvedelem/ezentul-nem-kell-a-sutoolajban-usznia-1119608/</b:URL>
    <b:RefOrder>57</b:RefOrder>
  </b:Source>
  <b:Source>
    <b:Tag>Mar20</b:Tag>
    <b:SourceType>InternetSite</b:SourceType>
    <b:Guid>{97DD42A0-60E7-496E-8622-5939AD6138A4}</b:Guid>
    <b:Author>
      <b:Author>
        <b:Corporate>Maronvasar.hu</b:Corporate>
      </b:Author>
    </b:Author>
    <b:Title>Használt sütőolaj begyűjtése Martonvásáron</b:Title>
    <b:Year>2020</b:Year>
    <b:URL>http://martonvasar.hu/hasznalt-sutoolaj-begyujtese-martonvasaron-csatornahasznalati-illemtan</b:URL>
    <b:RefOrder>58</b:RefOrder>
  </b:Source>
  <b:Source>
    <b:Tag>Tso15</b:Tag>
    <b:SourceType>InternetSite</b:SourceType>
    <b:Guid>{C2664034-154A-4FBA-BA35-5E93C487D52E}</b:Guid>
    <b:Title>The Used Cooking Oil-to-biodiesel chain in Europe assessment of best practices and environmental performance. Renewable and Sustainable Energy Reviews</b:Title>
    <b:Year>2015</b:Year>
    <b:URL>http://dx.doi.org/10.1016/j.rser.2015.09.039i</b:URL>
    <b:Author>
      <b:Author>
        <b:NameList>
          <b:Person>
            <b:Last>Tsoutsos TD et al.</b:Last>
          </b:Person>
        </b:NameList>
      </b:Author>
    </b:Author>
    <b:RefOrder>59</b:RefOrder>
  </b:Source>
  <b:Source>
    <b:Tag>Pol18</b:Tag>
    <b:SourceType>DocumentFromInternetSite</b:SourceType>
    <b:Guid>{D933B119-E0ED-452B-9A18-D6DC2D181138}</b:Guid>
    <b:Title>Used Cooking Oil (UCO) Market Share, Size, Trends, &amp; Industry Analysis Report [By Source (Restaurants and Other Food Outlets, Household, Food Manufacturers, Caterers, Others) By Application (Biodiesel, Oleo Chemicals, Animal Feed, Others), By Regions]: Se</b:Title>
    <b:Year>2018</b:Year>
    <b:URL>https://www.polarismarketresearch.com/industry-analysis/used-cooking-oil-uco-market</b:URL>
    <b:Author>
      <b:Author>
        <b:Corporate>Polaris Market Research</b:Corporate>
      </b:Author>
    </b:Author>
    <b:RefOrder>60</b:RefOrder>
  </b:Source>
  <b:Source>
    <b:Tag>Mad14</b:Tag>
    <b:SourceType>DocumentFromInternetSite</b:SourceType>
    <b:Guid>{480F5F61-D7F6-4B5B-82A1-6584D93C56C4}</b:Guid>
    <b:Title>: Recycling Waste Cooking Oil into Biodiesel: A Life Cycle Assessment International Journal of Performability Engineering 10(4):347-356, 2014.</b:Title>
    <b:Year>2014</b:Year>
    <b:Author>
      <b:Author>
        <b:NameList>
          <b:Person>
            <b:Last>Ripa</b:Last>
            <b:Middle>Maddalena</b:Middle>
          </b:Person>
          <b:Person>
            <b:Last>Buonaurio</b:Last>
            <b:Middle>Ciro</b:Middle>
          </b:Person>
          <b:Person>
            <b:Last>Mellino</b:Last>
            <b:Middle>Salvatore</b:Middle>
          </b:Person>
          <b:Person>
            <b:Last>Ulgiati</b:Last>
            <b:Middle>Sergio</b:Middle>
          </b:Person>
        </b:NameList>
      </b:Author>
    </b:Author>
    <b:URL>https://www.researchgate.net/publication/262559555_Recycling_Waste_Cooking_Oil_into_Biodiesel_A_Life_Cycle_Assessment</b:URL>
    <b:RefOrder>61</b:RefOrder>
  </b:Source>
  <b:Source>
    <b:Tag>Too13</b:Tag>
    <b:SourceType>DocumentFromInternetSite</b:SourceType>
    <b:Guid>{2029F514-B894-46AD-96BF-FD9E25E4EC47}</b:Guid>
    <b:Title>Gemma Toop, Sacha Alberici, Matthias Spoettle, Huygen van Steen Date: Trends in the UCO market, ECOFYS UK Ltd. Report</b:Title>
    <b:Year>2013</b:Year>
    <b:Author>
      <b:Author>
        <b:NameList>
          <b:Person>
            <b:Last>Toop</b:Last>
            <b:Middle>Gemma</b:Middle>
          </b:Person>
          <b:Person>
            <b:Last>Alberici</b:Last>
            <b:Middle>Sacha</b:Middle>
          </b:Person>
          <b:Person>
            <b:Last>Spoettle</b:Last>
            <b:Middle>Matthias</b:Middle>
          </b:Person>
          <b:Person>
            <b:Last>van Steen</b:Last>
            <b:Middle>Huygen</b:Middle>
          </b:Person>
        </b:NameList>
      </b:Author>
    </b:Author>
    <b:URL>https://assets.publishing.service.gov.uk/government/uploads/system/uploads/attachment_data/file/266089/ecofys-trends-in-the-uco-market-v1.2.pdf</b:URL>
    <b:RefOrder>62</b:RefOrder>
  </b:Source>
  <b:Source>
    <b:Tag>Eur201</b:Tag>
    <b:SourceType>DocumentFromInternetSite</b:SourceType>
    <b:Guid>{79F0591D-7275-4FD3-A91E-2799425DBED5}</b:Guid>
    <b:Author>
      <b:Author>
        <b:Corporate>Euractiv</b:Corporate>
      </b:Author>
    </b:Author>
    <b:Title>Investing in consumer ‘proximity’ to produce biodiesel from UCO</b:Title>
    <b:Year>2020</b:Year>
    <b:URL>https://www.euractiv.com/section/agriculture-food/news/investing-in-consumer-proximity-to-produce-biodiesel-from-uco/</b:URL>
    <b:RefOrder>63</b:RefOrder>
  </b:Source>
  <b:Source>
    <b:Tag>spe17</b:Tag>
    <b:SourceType>DocumentFromInternetSite</b:SourceType>
    <b:Guid>{42C5A006-FC7F-4B47-B7B3-805000AE7FD9}</b:Guid>
    <b:Author>
      <b:Author>
        <b:Corporate>spectator.sme.sk</b:Corporate>
      </b:Author>
    </b:Author>
    <b:Title>Refinery collects used cooking oil</b:Title>
    <b:Year>2017</b:Year>
    <b:URL>https://spectator.sme.sk/c/20716475/refinery-collects-used-cooking-oil.html</b:URL>
    <b:RefOrder>64</b:RefOrder>
  </b:Source>
  <b:Source>
    <b:Tag>Rad15</b:Tag>
    <b:SourceType>DocumentFromInternetSite</b:SourceType>
    <b:Guid>{B778835B-B103-470E-BD1B-88163BADEFD1}</b:Guid>
    <b:Author>
      <b:Author>
        <b:Corporate>Radio Prague International</b:Corporate>
      </b:Author>
    </b:Author>
    <b:Title>PRAGUE TO INSTALL WASTE OIL RECYCLING CONTAINERS</b:Title>
    <b:Year>2015</b:Year>
    <b:URL>https://www.radio.cz/en/section/business/prague-to-install-waste-oil-recycling-containers</b:URL>
    <b:RefOrder>65</b:RefOrder>
  </b:Source>
  <b:Source>
    <b:Tag>Rad18</b:Tag>
    <b:SourceType>DocumentFromInternetSite</b:SourceType>
    <b:Guid>{0CDDC5C4-FCDF-4E18-AC15-F01ADB0559A5}</b:Guid>
    <b:Author>
      <b:Author>
        <b:Corporate>Radio Prague International</b:Corporate>
      </b:Author>
    </b:Author>
    <b:Title>CZECH COMPANY TO PRODUCE BIOFUELS FROM WASTE COOKING OIL</b:Title>
    <b:Year>2018</b:Year>
    <b:URL>https://www.radio.cz/en/section/business/czech-company-to-produce-biofuels-from-waste-cooking-oil</b:URL>
    <b:RefOrder>66</b:RefOrder>
  </b:Source>
  <b:Source>
    <b:Tag>Eur202</b:Tag>
    <b:SourceType>DocumentFromInternetSite</b:SourceType>
    <b:Guid>{F90CCA14-CBAE-4066-ABAA-CE1AD30B93AA}</b:Guid>
    <b:Author>
      <b:Author>
        <b:Corporate>Euro Eko Polska</b:Corporate>
      </b:Author>
    </b:Author>
    <b:Title>Purchase and sale of Used Cooking Oil</b:Title>
    <b:Year>2020</b:Year>
    <b:URL>http://www.euro-eko-polska.pl/</b:URL>
    <b:RefOrder>67</b:RefOrder>
  </b:Source>
  <b:Source>
    <b:Tag>mon15</b:Tag>
    <b:SourceType>DocumentFromInternetSite</b:SourceType>
    <b:Guid>{EAA4EA3A-FEC1-4780-B61A-38C5C9FE656E}</b:Guid>
    <b:Author>
      <b:Author>
        <b:Corporate>money.pl</b:Corporate>
      </b:Author>
    </b:Author>
    <b:Title>W jakim celu skupuje się olej posmażalniczy?</b:Title>
    <b:Year>2015</b:Year>
    <b:URL>https://agrobiznes.money.pl/artykul/w-jakim-celu-skupuje-sie-olej-posmazalniczy,72,0,1833288.html</b:URL>
    <b:RefOrder>68</b:RefOrder>
  </b:Source>
  <b:Source>
    <b:Tag>Adv15</b:Tag>
    <b:SourceType>DocumentFromInternetSite</b:SourceType>
    <b:Guid>{35D6D375-8E7C-4701-8CFB-F3696F00CCD4}</b:Guid>
    <b:Author>
      <b:Author>
        <b:Corporate>Advanced Biofuels USA</b:Corporate>
      </b:Author>
    </b:Author>
    <b:Title>Grease Collection in the US: Feedstock for Biodiesel</b:Title>
    <b:Year>2015</b:Year>
    <b:URL>https://advancedbiofuelsusa.info/64895-2/</b:URL>
    <b:RefOrder>69</b:RefOrder>
  </b:Source>
  <b:Source>
    <b:Tag>EWA16</b:Tag>
    <b:SourceType>DocumentFromInternetSite</b:SourceType>
    <b:Guid>{2FB3D066-63AD-48ED-93AC-F3EABFE1DC56}</b:Guid>
    <b:Author>
      <b:Author>
        <b:Corporate>EWABA</b:Corporate>
      </b:Author>
    </b:Author>
    <b:Year>2016</b:Year>
    <b:URL>https://theicct.org/sites/default/files/publications/Greenea%20Report%20Household%20UCO%20Collection%20in%20the%20EU_ICCT_20160629.pdf</b:URL>
    <b:Title>): Analysis of the current development of household UCO collection systems in the EU </b:Title>
    <b:RefOrder>70</b:RefOrder>
  </b:Source>
  <b:Source>
    <b:Tag>Urb16</b:Tag>
    <b:SourceType>DocumentFromInternetSite</b:SourceType>
    <b:Guid>{C117C79F-06C2-4035-9BB6-94C78A17E097}</b:Guid>
    <b:Author>
      <b:Author>
        <b:Corporate>Urban waste</b:Corporate>
      </b:Author>
    </b:Author>
    <b:Title>Collection points for used cooking oil</b:Title>
    <b:Year>2016</b:Year>
    <b:URL>http://www.urban-waste.eu/wp-content/uploads/2019/07/M04.pdf</b:URL>
    <b:RefOrder>71</b:RefOrder>
  </b:Source>
  <b:Source>
    <b:Tag>Civ20</b:Tag>
    <b:SourceType>DocumentFromInternetSite</b:SourceType>
    <b:Guid>{8925DB5E-CE1E-405E-B7C1-897367B0E69A}</b:Guid>
    <b:Author>
      <b:Author>
        <b:Corporate>Civitas.eu</b:Corporate>
      </b:Author>
    </b:Author>
    <b:Title>Optimising the collection of used cooking oil</b:Title>
    <b:Year>2020</b:Year>
    <b:URL>http://civitas.eu/measure/optimising-collection-used-cooking-oil</b:URL>
    <b:RefOrder>72</b:RefOrder>
  </b:Source>
  <b:Source>
    <b:Tag>gre20</b:Tag>
    <b:SourceType>DocumentFromInternetSite</b:SourceType>
    <b:Guid>{1428D30C-DFB8-45AE-893D-17CD06CAB18D}</b:Guid>
    <b:Author>
      <b:Author>
        <b:Corporate>greenea.com</b:Corporate>
      </b:Author>
    </b:Author>
    <b:Title>OUR VIEW ON THE WASTE BASED BIODIESEL</b:Title>
    <b:Year>2020</b:Year>
    <b:URL>https://www.greenea.com/en/market-analysis/</b:URL>
    <b:RefOrder>73</b:RefOrder>
  </b:Source>
  <b:Source>
    <b:Tag>gre17</b:Tag>
    <b:SourceType>DocumentFromInternetSite</b:SourceType>
    <b:Guid>{BE9E0ADD-7CE0-4933-B4C6-A813FA32B312}</b:Guid>
    <b:Author>
      <b:Author>
        <b:Corporate>greenea.com</b:Corporate>
      </b:Author>
    </b:Author>
    <b:Title>And do you recycle your used cooking oil at home?</b:Title>
    <b:Year>2017</b:Year>
    <b:URL>https://www.greenea.com/publication/and-do-you-recycle-your-used-cooking-oil-at-home/</b:URL>
    <b:RefOrder>74</b:RefOrder>
  </b:Source>
  <b:Source>
    <b:Tag>Eur203</b:Tag>
    <b:SourceType>DocumentFromInternetSite</b:SourceType>
    <b:Guid>{C2817294-8402-4D8E-82D9-355457CC4744}</b:Guid>
    <b:Author>
      <b:Author>
        <b:Corporate>Európai Bizottság</b:Corporate>
      </b:Author>
    </b:Author>
    <b:Title>Guidance for separate collection of municipal waste</b:Title>
    <b:Year>2020</b:Year>
    <b:Month>04</b:Month>
    <b:URL>https://ec.europa.eu/environment/waste/studies/pdf/15.1.%20EC_DGENV_Separate%20Collection_guidance_DEF.pdf</b:URL>
    <b:RefOrder>75</b:RefOrder>
  </b:Source>
  <b:Source>
    <b:Tag>Szá14</b:Tag>
    <b:SourceType>JournalArticle</b:SourceType>
    <b:Guid>{CA8168C8-6E1A-43B9-A45D-75C0EA5BF1A1}</b:Guid>
    <b:Author>
      <b:Author>
        <b:Corporate>Századvég GK</b:Corporate>
      </b:Author>
    </b:Author>
    <b:Title>Energetikai monitor</b:Title>
    <b:Year>2014</b:Year>
    <b:RefOrder>76</b:RefOrder>
  </b:Source>
  <b:Source>
    <b:Tag>Sar13</b:Tag>
    <b:SourceType>JournalArticle</b:SourceType>
    <b:Guid>{0847B72E-CCEB-41DE-B974-46DEEA77B9DB}</b:Guid>
    <b:Title>Production, quality and quality assurance of Refuse Derived Fuels (RDFs) Waste Management 33 pl825-1835</b:Title>
    <b:Year>2013</b:Year>
    <b:Author>
      <b:Author>
        <b:NameList>
          <b:Person>
            <b:Last>Sarc</b:Last>
            <b:Middle>R.</b:Middle>
          </b:Person>
          <b:Person>
            <b:Last>Lorber</b:Last>
            <b:Middle>K.E.</b:Middle>
          </b:Person>
        </b:NameList>
      </b:Author>
    </b:Author>
    <b:RefOrder>77</b:RefOrder>
  </b:Source>
  <b:Source>
    <b:Tag>Cső06</b:Tag>
    <b:SourceType>Book</b:SourceType>
    <b:Guid>{16A61CC9-9A48-41BA-8C2D-F52E1121CEA2}</b:Guid>
    <b:Title>Mechnikai-biológiai hulladékkezleés kézikönyve, Profikomp könyvek</b:Title>
    <b:Year>2006</b:Year>
    <b:City>Gödöllő</b:City>
    <b:Publisher>Global Kiadó</b:Publisher>
    <b:Author>
      <b:Author>
        <b:NameList>
          <b:Person>
            <b:Last>Csőke</b:Last>
            <b:Middle>B.</b:Middle>
          </b:Person>
          <b:Person>
            <b:Last>Alexa</b:Last>
            <b:Middle>L.</b:Middle>
          </b:Person>
          <b:Person>
            <b:Last>Olessák</b:Last>
            <b:Middle>D.</b:Middle>
          </b:Person>
          <b:Person>
            <b:Last>Ferencz</b:Last>
            <b:Middle>K.</b:Middle>
          </b:Person>
          <b:Person>
            <b:Last>Bokányi</b:Last>
            <b:Middle>L.</b:Middle>
          </b:Person>
        </b:NameList>
      </b:Author>
    </b:Author>
    <b:RefOrder>78</b:RefOrder>
  </b:Source>
  <b:Source>
    <b:Tag>Ver19</b:Tag>
    <b:SourceType>DocumentFromInternetSite</b:SourceType>
    <b:Guid>{FA9B0358-2F6D-46A6-89FD-8FB655E5D741}</b:Guid>
    <b:Author>
      <b:Author>
        <b:Corporate>Verisk Maplecroft</b:Corporate>
      </b:Author>
    </b:Author>
    <b:Title>US tops list of countires fueling the waste crisis - Waste Generation and Recycling Indices</b:Title>
    <b:Year>2019</b:Year>
    <b:Month>07</b:Month>
    <b:Day>02</b:Day>
    <b:URL>https://www.maplecroft.com/insights/analysis/us-tops-list-of-countries-fuelling-the-mounting-waste-crisis/</b:URL>
    <b:RefOrder>79</b:RefOrder>
  </b:Source>
  <b:Source>
    <b:Tag>Sta19</b:Tag>
    <b:SourceType>InternetSite</b:SourceType>
    <b:Guid>{98A5E51C-47D9-4507-AD4A-C48F955F090C}</b:Guid>
    <b:Title>U.S. municipal solid waste generation from 1960 to 2017</b:Title>
    <b:Year>2019</b:Year>
    <b:Month>11</b:Month>
    <b:Day>29</b:Day>
    <b:URL>https://www.statista.com/statistics/186256/us-municipal-solid-waste-generation-since-1960/</b:URL>
    <b:Author>
      <b:Author>
        <b:Corporate>Statista.com</b:Corporate>
      </b:Author>
    </b:Author>
    <b:RefOrder>80</b:RefOrder>
  </b:Source>
  <b:Source>
    <b:Tag>Cen19</b:Tag>
    <b:SourceType>DocumentFromInternetSite</b:SourceType>
    <b:Guid>{0324B185-1F18-48DD-B010-A60058308372}</b:Guid>
    <b:Author>
      <b:Author>
        <b:Corporate>Center For Sustainable Systems University of Michigan</b:Corporate>
      </b:Author>
    </b:Author>
    <b:Title>Municipal solid Waste</b:Title>
    <b:Year>2019</b:Year>
    <b:Month>08</b:Month>
    <b:URL>http://css.umich.edu/sites/default/files/Municipal%20Solid%20Waste_CSS04-15_e2019.pdf</b:URL>
    <b:RefOrder>81</b:RefOrder>
  </b:Source>
  <b:Source>
    <b:Tag>Pub65</b:Tag>
    <b:SourceType>DocumentFromInternetSite</b:SourceType>
    <b:Guid>{67DC55AF-5A95-41DF-B86E-E46CB3A08385}</b:Guid>
    <b:Author>
      <b:Author>
        <b:Corporate>Public Law 89-271</b:Corporate>
      </b:Author>
    </b:Author>
    <b:Year>1965</b:Year>
    <b:Month>10</b:Month>
    <b:Day>19</b:Day>
    <b:URL>https://www.govinfo.gov/content/pkg/STATUTE-79/pdf/STATUTE-79-Pg992-2.pdf</b:URL>
    <b:RefOrder>82</b:RefOrder>
  </b:Source>
  <b:Source>
    <b:Tag>Jay10</b:Tag>
    <b:SourceType>DocumentFromInternetSite</b:SourceType>
    <b:Guid>{81D7EF0C-2433-45AA-B3E3-BB554434E600}</b:Guid>
    <b:Title>History of United States Waste Management</b:Title>
    <b:Year>2010</b:Year>
    <b:URL>https://www.researchgate.net/publication/258698791_History_of_United_States_Waste_Management/citation/download</b:URL>
    <b:Author>
      <b:Author>
        <b:NameList>
          <b:Person>
            <b:Last>Jay</b:Last>
            <b:Middle>Nic.</b:Middle>
          </b:Person>
        </b:NameList>
      </b:Author>
    </b:Author>
    <b:RefOrder>83</b:RefOrder>
  </b:Source>
  <b:Source>
    <b:Tag>Pub75</b:Tag>
    <b:SourceType>DocumentFromInternetSite</b:SourceType>
    <b:Guid>{510A46A9-7E16-4A33-974F-D8323535BAAB}</b:Guid>
    <b:Author>
      <b:Author>
        <b:Corporate>Public Law 94-580</b:Corporate>
      </b:Author>
    </b:Author>
    <b:Year>1975</b:Year>
    <b:Month>10</b:Month>
    <b:Day>21</b:Day>
    <b:URL>https://www.govinfo.gov/content/pkg/STATUTE-90/pdf/STATUTE-90-Pg2795.pdf</b:URL>
    <b:RefOrder>84</b:RefOrder>
  </b:Source>
  <b:Source>
    <b:Tag>Uni0b</b:Tag>
    <b:SourceType>DocumentFromInternetSite</b:SourceType>
    <b:Guid>{5DF38976-FD9D-4384-84B0-926CF21BB5CD}</b:Guid>
    <b:Author>
      <b:Author>
        <b:Corporate>United States Environmental Protection Agency </b:Corporate>
      </b:Author>
    </b:Author>
    <b:Title>Resource Conservation and Recovery Act (RCRA) Overview</b:Title>
    <b:Year>2020 (b)</b:Year>
    <b:URL>https://www.epa.gov/rcra/resource-conservation-and-recovery-act-rcra-overview</b:URL>
    <b:RefOrder>85</b:RefOrder>
  </b:Source>
  <b:Source>
    <b:Tag>Uni20</b:Tag>
    <b:SourceType>InternetSite</b:SourceType>
    <b:Guid>{1FE994E2-E5F6-4811-B2EE-F928319A3BBE}</b:Guid>
    <b:Author>
      <b:Author>
        <b:Corporate>United States Environmental Protection Agency (EPA)</b:Corporate>
      </b:Author>
    </b:Author>
    <b:Title>National Overview: Facts and Figures on Materials, Wastes and Recycling</b:Title>
    <b:Year>2020 (a)</b:Year>
    <b:URL>https://www.epa.gov/facts-and-figures-about-materials-waste-and-recycling/national-overview-facts-and-figures-materials</b:URL>
    <b:RefOrder>86</b:RefOrder>
  </b:Source>
  <b:Source>
    <b:Tag>Uni0c</b:Tag>
    <b:SourceType>DocumentFromInternetSite</b:SourceType>
    <b:Guid>{D6FFEF29-F318-44EB-8430-0EA67213D000}</b:Guid>
    <b:Author>
      <b:Author>
        <b:Corporate>United States Environmental Protection Agency </b:Corporate>
      </b:Author>
    </b:Author>
    <b:Title>An Overview of Hazardous Waste Management</b:Title>
    <b:Year>2020 (c)</b:Year>
    <b:Month>01</b:Month>
    <b:Day>14</b:Day>
    <b:URL>https://rcrapublic.epa.gov/rcra-public-web/action/posts/3</b:URL>
    <b:RefOrder>87</b:RefOrder>
  </b:Source>
  <b:Source>
    <b:Tag>DrN11</b:Tag>
    <b:SourceType>JournalArticle</b:SourceType>
    <b:Guid>{4F277820-5D03-4054-840B-C78D43752925}</b:Guid>
    <b:Title>Hulladékgazdálkodás</b:Title>
    <b:Year>2011</b:Year>
    <b:Author>
      <b:Author>
        <b:NameList>
          <b:Person>
            <b:Last>Dr. Nagy</b:Last>
            <b:Middle>Géza</b:Middle>
          </b:Person>
          <b:Person>
            <b:Last>Kovács</b:Last>
            <b:Middle>Barnabás</b:Middle>
          </b:Person>
          <b:Person>
            <b:Last>Buruzs</b:Last>
            <b:Middle>Adrienn</b:Middle>
          </b:Person>
          <b:Person>
            <b:Last>Dr. Torma</b:Last>
            <b:Middle>András</b:Middle>
          </b:Person>
          <b:Person>
            <b:Last>Vagdalt</b:Last>
            <b:Middle>László</b:Middle>
          </b:Person>
          <b:Person>
            <b:Last>Horváth</b:Last>
            <b:Middle>László</b:Middle>
          </b:Person>
        </b:NameList>
      </b:Author>
    </b:Author>
    <b:RefOrder>88</b:RefOrder>
  </b:Source>
  <b:Source>
    <b:Tag>Bán14</b:Tag>
    <b:SourceType>Book</b:SourceType>
    <b:Guid>{AB826819-3CF3-4CE3-9280-F81D447CC654}</b:Guid>
    <b:Title>Környezetjog</b:Title>
    <b:Year>2014</b:Year>
    <b:Author>
      <b:Author>
        <b:NameList>
          <b:Person>
            <b:Last>Bándi</b:Last>
            <b:Middle>Gyula</b:Middle>
          </b:Person>
        </b:NameList>
      </b:Author>
    </b:Author>
    <b:RefOrder>89</b:RefOrder>
  </b:Source>
  <b:Source>
    <b:Tag>AzE07</b:Tag>
    <b:SourceType>DocumentFromInternetSite</b:SourceType>
    <b:Guid>{7534052D-20CB-4586-8114-A7B096232B02}</b:Guid>
    <b:Author>
      <b:Author>
        <b:Corporate>Az Európai Közösségek Bizottsága</b:Corporate>
      </b:Author>
    </b:Author>
    <b:Title>A Bizottság közleménye a Tanácsnak és az Európai Parlamentnek - Tájékoztató közlemény a hulladékról és a melléktermékekről</b:Title>
    <b:Year>2007</b:Year>
    <b:City>Brüsszel</b:City>
    <b:Month>02</b:Month>
    <b:Day>21</b:Day>
    <b:URL>https://eur-lex.europa.eu/legal-content/HU/TXT/PDF/?uri=CELEX:52007DC0059&amp;from=HU</b:URL>
    <b:RefOrder>90</b:RefOrder>
  </b:Source>
  <b:Source>
    <b:Tag>Köz18</b:Tag>
    <b:SourceType>DocumentFromInternetSite</b:SourceType>
    <b:Guid>{E65DA006-0562-4A26-B9CD-7F66EB4C3650}</b:Guid>
    <b:Author>
      <b:Author>
        <b:Corporate>Központi Statisztikai Hivatal</b:Corporate>
      </b:Author>
    </b:Author>
    <b:Title>Helyzetkép az iparról, 2018</b:Title>
    <b:Year>2018</b:Year>
    <b:URL>http://www.ksh.hu/docs/hun/xftp/idoszaki/jelipar/jelipar18.pdf</b:URL>
    <b:RefOrder>91</b:RefOrder>
  </b:Source>
  <b:Source>
    <b:Tag>KSH20</b:Tag>
    <b:SourceType>DocumentFromInternetSite</b:SourceType>
    <b:Guid>{7B8F38D3-B867-4C62-AE73-E23AD93150BE}</b:Guid>
    <b:Author>
      <b:Author>
        <b:Corporate>KSH</b:Corporate>
      </b:Author>
    </b:Author>
    <b:Title>Gyorstájékoztató Építőipar</b:Title>
    <b:Year>2020</b:Year>
    <b:Month>03</b:Month>
    <b:Day>16</b:Day>
    <b:URL>https://www.ksh.hu/gyorstajekoztatok/#/hu/document/epi2001</b:URL>
    <b:RefOrder>92</b:RefOrder>
  </b:Source>
  <b:Source>
    <b:Tag>Tor11</b:Tag>
    <b:SourceType>InternetSite</b:SourceType>
    <b:Guid>{BF0CCB63-1D73-4418-AC85-F9F631AD941C}</b:Guid>
    <b:Title>New Municipal Solid Waste Processing Technology Reduces Volume and Provides Beneficial Reuse Applications for Soil Improvement and Dust Control</b:Title>
    <b:Year>2011</b:Year>
    <b:Month>08</b:Month>
    <b:Day>23</b:Day>
    <b:URL>https://www.intechopen.com/books/integrated-waste-management-volume-i/new-municipal-solid-waste-processing-technology-reduces-volume-and-provides-beneficial-reuse-applica</b:URL>
    <b:Author>
      <b:Author>
        <b:NameList>
          <b:Person>
            <b:Last>Torbert</b:Last>
            <b:Middle>H.A.</b:Middle>
          </b:Person>
          <b:Person>
            <b:Last>Gebhart</b:Last>
            <b:Middle>D.L.</b:Middle>
          </b:Person>
          <b:Person>
            <b:Last>Busby</b:Last>
            <b:Middle>R.R.</b:Middle>
          </b:Person>
        </b:NameList>
      </b:Author>
    </b:Author>
    <b:RefOrder>93</b:RefOrder>
  </b:Source>
  <b:Source>
    <b:Tag>Woo19</b:Tag>
    <b:SourceType>InternetSite</b:SourceType>
    <b:Guid>{1750D68F-76CE-4489-9420-A8556CA66D4A}</b:Guid>
    <b:Author>
      <b:Author>
        <b:Corporate>Wood Mackenzie</b:Corporate>
      </b:Author>
    </b:Author>
    <b:Title>New recycling technologies can help solve the plastic waste problem</b:Title>
    <b:Year>2019</b:Year>
    <b:Month>08</b:Month>
    <b:Day>13</b:Day>
    <b:URL>https://www.woodmac.com/news/editorial/new-recycling-technologies-can-help-to-solve-the-plastic-waste-problem/</b:URL>
    <b:RefOrder>94</b:RefOrder>
  </b:Source>
  <b:Source>
    <b:Tag>Nam13</b:Tag>
    <b:SourceType>InternetSite</b:SourceType>
    <b:Guid>{0E1CE5EC-607E-4E70-999E-5196CE013E2F}</b:Guid>
    <b:Title>The future of electonic waste recycling in the United States</b:Title>
    <b:Year>2013</b:Year>
    <b:Month>07</b:Month>
    <b:URL>http://www.seas.columbia.edu/earth/wtert/sofos/Namias_Thesis_07-08-13.pdf</b:URL>
    <b:Author>
      <b:Author>
        <b:NameList>
          <b:Person>
            <b:Last>Namias</b:Last>
            <b:Middle>Jennifer</b:Middle>
          </b:Person>
        </b:NameList>
      </b:Author>
    </b:Author>
    <b:RefOrder>95</b:RefOrder>
  </b:Source>
  <b:Source>
    <b:Tag>Shu04</b:Tag>
    <b:SourceType>InternetSite</b:SourceType>
    <b:Guid>{70779ADC-6F2C-4329-BE34-407CAAF938FD}</b:Guid>
    <b:Title>A REVIEW OF PYROMETALLURGICAL TREATMENT OF ELECTRONIC SCRAP</b:Title>
    <b:Year>2004</b:Year>
    <b:Month>02</b:Month>
    <b:Day>23-25</b:Day>
    <b:URL>https://www.researchgate.net/publication/279544450_Review_of_Pyrometallurgical_Treatment_of_Electronic_Scrap</b:URL>
    <b:Author>
      <b:Author>
        <b:NameList>
          <b:Person>
            <b:Last>Shuey</b:Last>
            <b:Middle>S. A.</b:Middle>
          </b:Person>
          <b:Person>
            <b:Last>Taylor</b:Last>
            <b:Middle>P.</b:Middle>
          </b:Person>
        </b:NameList>
      </b:Author>
    </b:Author>
    <b:RefOrder>96</b:RefOrder>
  </b:Source>
  <b:Source>
    <b:Tag>Eig96</b:Tag>
    <b:SourceType>InternetSite</b:SourceType>
    <b:Guid>{1016B550-4961-4B68-B0F3-0E8525C0AB47}</b:Guid>
    <b:Title>U.S.A. National overview on waste management</b:Title>
    <b:Year>1996</b:Year>
    <b:URL>https://www.researchgate.net/publication/222804502_USA_National_overview_on_waste_management</b:URL>
    <b:Author>
      <b:Author>
        <b:NameList>
          <b:Person>
            <b:Last>Eighmy</b:Last>
            <b:Middle>T. Taylor</b:Middle>
          </b:Person>
          <b:Person>
            <b:Last>Kosson</b:Last>
            <b:Middle>David</b:Middle>
          </b:Person>
        </b:NameList>
      </b:Author>
    </b:Author>
    <b:RefOrder>97</b:RefOrder>
  </b:Source>
  <b:Source>
    <b:Tag>Jay101</b:Tag>
    <b:SourceType>InternetSite</b:SourceType>
    <b:Guid>{B2CDC954-3B30-4C93-BB3B-0DA4E9119754}</b:Guid>
    <b:Title>History of United States Waste Management</b:Title>
    <b:Year>2010</b:Year>
    <b:URL>https://www.researchgate.net/publication/258698791_History_of_United_States_Waste_Management</b:URL>
    <b:Author>
      <b:Author>
        <b:NameList>
          <b:Person>
            <b:Last>Jay</b:Last>
            <b:Middle>Nic</b:Middle>
          </b:Person>
        </b:NameList>
      </b:Author>
    </b:Author>
    <b:RefOrder>98</b:RefOrder>
  </b:Source>
  <b:Source>
    <b:Tag>Mah16</b:Tag>
    <b:SourceType>InternetSite</b:SourceType>
    <b:Guid>{0BEDD313-253D-420E-8ECE-A9A96BF818EE}</b:Guid>
    <b:Title>Waste Management: A reverse supply chain perspective</b:Title>
    <b:Year>2016</b:Year>
    <b:URL>https://www.researchgate.net/publication/308383624_Waste_Management_A_Reverse_Supply_Chain_Perspective</b:URL>
    <b:Author>
      <b:Author>
        <b:NameList>
          <b:Person>
            <b:Last>Mahajan</b:Last>
            <b:Middle>Jayashree</b:Middle>
          </b:Person>
          <b:Person>
            <b:Last>Vakharia</b:Last>
            <b:Middle>Asoo J</b:Middle>
          </b:Person>
        </b:NameList>
      </b:Author>
    </b:Author>
    <b:RefOrder>99</b:RefOrder>
  </b:Source>
  <b:Source>
    <b:Tag>bos201</b:Tag>
    <b:SourceType>InternetSite</b:SourceType>
    <b:Guid>{0B186972-D35A-4E29-AAD2-47C3C4F4DB9B}</b:Guid>
    <b:Author>
      <b:Author>
        <b:Corporate>boston.gov</b:Corporate>
      </b:Author>
    </b:Author>
    <b:Title>City of Boston zero waste toolkit</b:Title>
    <b:Year>2020 (a)</b:Year>
    <b:URL>https://www.boston.gov/sites/default/files/file/document_files/2019/08/resident_zero_waste_toolkit.pdf</b:URL>
    <b:RefOrder>100</b:RefOrder>
  </b:Source>
  <b:Source>
    <b:Tag>bos20</b:Tag>
    <b:SourceType>InternetSite</b:SourceType>
    <b:Guid>{F7D90302-401F-4849-987E-FE8E594201F0}</b:Guid>
    <b:Author>
      <b:Author>
        <b:NameList>
          <b:Person>
            <b:Last>boston.gov</b:Last>
          </b:Person>
        </b:NameList>
      </b:Author>
    </b:Author>
    <b:Title>Zero waste Boston</b:Title>
    <b:Year>2020 (b)</b:Year>
    <b:URL>https://www.boston.gov/environment-and-energy/zero-waste-boston</b:URL>
    <b:RefOrder>101</b:RefOrder>
  </b:Source>
  <b:Source>
    <b:Tag>The17</b:Tag>
    <b:SourceType>InternetSite</b:SourceType>
    <b:Guid>{B4ADA199-B16B-48F3-8585-8A877BA4AD0B}</b:Guid>
    <b:Author>
      <b:Author>
        <b:Corporate>The Guardian</b:Corporate>
      </b:Author>
    </b:Author>
    <b:Title>What does New York do with all its trash? One city's waste – in numbers</b:Title>
    <b:Year>2017</b:Year>
    <b:URL>https://www.theguardian.com/cities/2016/oct/27/new-york-rubbish-all-that-trash-city-waste-in-numbers</b:URL>
    <b:RefOrder>102</b:RefOrder>
  </b:Source>
  <b:Source>
    <b:Tag>Coh15</b:Tag>
    <b:SourceType>DocumentFromInternetSite</b:SourceType>
    <b:Guid>{D9A0D468-43AC-403C-88D8-7EE47FA6B754}</b:Guid>
    <b:Title>Waste management Practices in New York City, Hong Kong and Beijing</b:Title>
    <b:Year>2015</b:Year>
    <b:URL>http://www.columbia.edu/~sc32/documents/ALEP%20Waste%20Managent%20FINAL.pdf</b:URL>
    <b:Author>
      <b:Author>
        <b:NameList>
          <b:Person>
            <b:Last>Cohen</b:Last>
            <b:Middle>Steven</b:Middle>
          </b:Person>
          <b:Person>
            <b:Last>Schroder</b:Last>
            <b:Middle>Alix</b:Middle>
          </b:Person>
        </b:NameList>
      </b:Author>
    </b:Author>
    <b:RefOrder>103</b:RefOrder>
  </b:Source>
  <b:Source>
    <b:Tag>Tót15</b:Tag>
    <b:SourceType>DocumentFromInternetSite</b:SourceType>
    <b:Guid>{E6A0B09E-7B7A-412D-99F0-7457C56DA47B}</b:Guid>
    <b:Title>San Francisco leszámol a szeméttel! - a nejlonzacskók után a PET palackoknak is hadat üzent a város!</b:Title>
    <b:Year>2015</b:Year>
    <b:URL>http://ecolounge.hu/eletmod/san-francisco-leszamol-a-szemettel-a-nejlonzacskok-utan-a-pet-palackoknak-is-hadat-uzent-a-varos</b:URL>
    <b:Author>
      <b:Author>
        <b:NameList>
          <b:Person>
            <b:Last>Tóth</b:Last>
            <b:Middle>Judit</b:Middle>
          </b:Person>
        </b:NameList>
      </b:Author>
    </b:Author>
    <b:RefOrder>104</b:RefOrder>
  </b:Source>
  <b:Source>
    <b:Tag>San20</b:Tag>
    <b:SourceType>DocumentFromInternetSite</b:SourceType>
    <b:Guid>{89668A2C-F76D-4F40-BEC7-40B3AE25989B}</b:Guid>
    <b:Author>
      <b:Author>
        <b:Corporate>San Francisco Department of the Environment</b:Corporate>
      </b:Author>
    </b:Author>
    <b:Title>SF Recycles</b:Title>
    <b:Year>2020</b:Year>
    <b:URL>https://sfrecycles.org/</b:URL>
    <b:RefOrder>105</b:RefOrder>
  </b:Source>
  <b:Source>
    <b:Tag>Rec20</b:Tag>
    <b:SourceType>DocumentFromInternetSite</b:SourceType>
    <b:Guid>{440842A9-5456-401F-ACAA-27BB77F25CF3}</b:Guid>
    <b:Author>
      <b:Author>
        <b:Corporate>Recycling Nation</b:Corporate>
      </b:Author>
    </b:Author>
    <b:Title>Recycling Profile: Forth Worth, TX</b:Title>
    <b:Year>2020</b:Year>
    <b:URL>https://recyclenation.com/2014/06/recycling-profile-fort-worth-texas/</b:URL>
    <b:RefOrder>106</b:RefOrder>
  </b:Source>
  <b:Source>
    <b:Tag>Fla14</b:Tag>
    <b:SourceType>DocumentFromInternetSite</b:SourceType>
    <b:Guid>{17F4188D-0576-426F-83A3-FDC8222B23FB}</b:Guid>
    <b:Title>The impact of coalitions on waste management systems. Case Study of Los Angeles</b:Title>
    <b:Year>2014</b:Year>
    <b:Month>04</b:Month>
    <b:Day>15</b:Day>
    <b:Author>
      <b:Author>
        <b:NameList>
          <b:Person>
            <b:Last>Flagg</b:Last>
            <b:Middle>Laura</b:Middle>
          </b:Person>
        </b:NameList>
      </b:Author>
    </b:Author>
    <b:RefOrder>107</b:RefOrder>
  </b:Source>
  <b:Source>
    <b:Tag>Fas19</b:Tag>
    <b:SourceType>DocumentFromInternetSite</b:SourceType>
    <b:Guid>{1FF4FD79-6A00-4F46-9382-620E6D846313}</b:Guid>
    <b:Author>
      <b:Author>
        <b:Corporate>Fast Company</b:Corporate>
      </b:Author>
    </b:Author>
    <b:Title>Los Angeles is testing ‘plastic asphalt’ that makes it possible to recycle roads</b:Title>
    <b:Year>2019</b:Year>
    <b:URL>https://www.fastcompany.com/90420730/los-angeles-is-testing-plastic-asphalt-that-makes-it-possible-to-recycle-roads</b:URL>
    <b:RefOrder>108</b:RefOrder>
  </b:Source>
  <b:Source>
    <b:Tag>Mar201</b:Tag>
    <b:SourceType>DocumentFromInternetSite</b:SourceType>
    <b:Guid>{FA8988DB-C50E-4376-AA07-2ACE1ED0498B}</b:Guid>
    <b:Author>
      <b:Author>
        <b:Corporate>Markets and Markets</b:Corporate>
      </b:Author>
    </b:Author>
    <b:Title>Opportunity Assessment of Waste Management in US Cities – by Waste Management Outlook (Budget, Programs, Volume, and Disposal Statistics), Key Initiatives, and Cities (Boston, Los Angeles, Philadelphia, Seattle, and San Diego) - Forecast to 2023</b:Title>
    <b:Year>2020</b:Year>
    <b:URL>https://www.marketsandmarkets.com/Market-Reports/opportunity-assessment-waste-management-us-cities-22015684.html</b:URL>
    <b:RefOrder>109</b:RefOrder>
  </b:Source>
  <b:Source>
    <b:Tag>Hof</b:Tag>
    <b:SourceType>DocumentFromInternetSite</b:SourceType>
    <b:Guid>{7CB31FF5-10F0-4782-8391-BA51002A7234}</b:Guid>
    <b:Title>Hulladékgazdálkodás problematikája Ukrajnában/Problémák alternatív gyakorlati megoldása</b:Title>
    <b:Author>
      <b:Author>
        <b:NameList>
          <b:Person>
            <b:Last>Hofmann</b:Last>
            <b:Middle>Tamás</b:Middle>
          </b:Person>
          <b:Person>
            <b:Last>Jámbor</b:Last>
            <b:Middle>László</b:Middle>
          </b:Person>
        </b:NameList>
      </b:Author>
    </b:Author>
    <b:RefOrder>110</b:RefOrder>
  </b:Source>
  <b:Source>
    <b:Tag>Hof18</b:Tag>
    <b:SourceType>InternetSite</b:SourceType>
    <b:Guid>{02C2403B-464A-4361-9EAC-3BB18BAA2E47}</b:Guid>
    <b:Title>Hulladékfeldolgozás problematikája. Vállalkozói fórum Ungvár</b:Title>
    <b:Year>2018</b:Year>
    <b:Author>
      <b:Author>
        <b:NameList>
          <b:Person>
            <b:Last>Hofmann</b:Last>
            <b:Middle>Tamás</b:Middle>
          </b:Person>
          <b:Person>
            <b:Last>Jámbor</b:Last>
            <b:Middle>László</b:Middle>
          </b:Person>
        </b:NameList>
      </b:Author>
    </b:Author>
    <b:URL>http://www.pmkik.hu/documents/gazdasagi+hirtukor2018</b:URL>
    <b:RefOrder>111</b:RefOrder>
  </b:Source>
  <b:Source>
    <b:Tag>Hof1</b:Tag>
    <b:SourceType>DocumentFromInternetSite</b:SourceType>
    <b:Guid>{A51A217C-242B-4C65-8188-F86762C51A26}</b:Guid>
    <b:Title>Új technológiák és lehetőségek a hulladék feldolgozásban és hasznosításban.</b:Title>
    <b:Author>
      <b:Author>
        <b:NameList>
          <b:Person>
            <b:Last>Hofmann</b:Last>
            <b:Middle>Tamás</b:Middle>
          </b:Person>
        </b:NameList>
      </b:Author>
    </b:Author>
    <b:Year>2018</b:Year>
    <b:URL>http://www.pmkik.hu/documents/gazdasagi+hirtukor2018</b:URL>
    <b:JournalName>Gazdasági Hírtükör (XX. évfolyam. 2018. különszám)</b:JournalName>
    <b:RefOrder>112</b:RefOrder>
  </b:Source>
  <b:Source>
    <b:Tag>Hofam</b:Tag>
    <b:SourceType>DocumentFromInternetSite</b:SourceType>
    <b:Guid>{ECD4FDF5-DBD1-47BD-BF2B-E0765068E36A}</b:Guid>
    <b:Title>Új technológiák és lehetőségek a hulladék feldolgozásban és hasznosításban</b:Title>
    <b:Year>2018. XX. évfolyam</b:Year>
    <b:Author>
      <b:Author>
        <b:NameList>
          <b:Person>
            <b:Last>Hofmann</b:Last>
            <b:Middle>Tamás</b:Middle>
          </b:Person>
        </b:NameList>
      </b:Author>
    </b:Author>
    <b:JournalName>Gazdasági Hírtükör</b:JournalName>
    <b:URL>http://www.csmkik.hu/hirek/vallalkozoi-konferencia-ungvaron</b:URL>
    <b:RefOrder>113</b:RefOrder>
  </b:Source>
  <b:Source>
    <b:Tag>KSH201</b:Tag>
    <b:SourceType>DocumentFromInternetSite</b:SourceType>
    <b:Guid>{8445ACFA-5B45-4DCD-8319-2EF67A2165E5}</b:Guid>
    <b:Author>
      <b:Author>
        <b:Corporate>KSH</b:Corporate>
      </b:Author>
    </b:Author>
    <b:Title>ksh.hu; 4.2.3. Az ipari termelés értéke alágak szerint (2001–)*(2/2)</b:Title>
    <b:Year>2020</b:Year>
    <b:Month>09</b:Month>
    <b:Day>08</b:Day>
    <b:URL>https://www.ksh.hu/docs/hun/xstadat/xstadat_eves/i_oia006b.html</b:URL>
    <b:RefOrder>114</b:RefOrder>
  </b:Source>
  <b:Source>
    <b:Tag>KSH202</b:Tag>
    <b:SourceType>DocumentFromInternetSite</b:SourceType>
    <b:Guid>{75D3E5F9-D11D-4DF9-9358-279009CE3CDB}</b:Guid>
    <b:Author>
      <b:Author>
        <b:Corporate>KSH</b:Corporate>
      </b:Author>
    </b:Author>
    <b:Title>3.1.4. A bruttó hozzáadott érték értéke és megoszlása nemzetgazdasági áganként (1995–)</b:Title>
    <b:InternetSiteTitle>ksh.hu</b:InternetSiteTitle>
    <b:Year>2020</b:Year>
    <b:Month>09</b:Month>
    <b:Day>08</b:Day>
    <b:URL>https://www.ksh.hu/docs/hun/xstadat/xstadat_eves/i_qpt002d.html</b:URL>
    <b:RefOrder>115</b:RefOrder>
  </b:Source>
  <b:Source>
    <b:Tag>CSA19</b:Tag>
    <b:SourceType>DocumentFromInternetSite</b:SourceType>
    <b:Guid>{B411840D-CFCC-43AB-A0CC-3801815F590D}</b:Guid>
    <b:Author>
      <b:Author>
        <b:Corporate>CSAOSZ </b:Corporate>
      </b:Author>
    </b:Author>
    <b:Title>Világgazdaság.hu</b:Title>
    <b:Year>2019</b:Year>
    <b:URL>https://www.vg.hu/vallalatok/vallalati-hirek/emelkedo-palyan-a-magyar-csomagoloipar-2-1715122/</b:URL>
    <b:RefOrder>116</b:RefOrder>
  </b:Source>
</b:Sources>
</file>

<file path=customXml/itemProps1.xml><?xml version="1.0" encoding="utf-8"?>
<ds:datastoreItem xmlns:ds="http://schemas.openxmlformats.org/officeDocument/2006/customXml" ds:itemID="{7F6034B8-6E6A-48E6-A8F4-9FFCB85D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711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Reppert Norbert</dc:creator>
  <dc:description/>
  <cp:lastModifiedBy>User</cp:lastModifiedBy>
  <cp:revision>13</cp:revision>
  <cp:lastPrinted>2021-05-21T18:45:00Z</cp:lastPrinted>
  <dcterms:created xsi:type="dcterms:W3CDTF">2023-04-20T13:50:00Z</dcterms:created>
  <dcterms:modified xsi:type="dcterms:W3CDTF">2025-11-04T18:30:00Z</dcterms:modified>
  <dc:language>hu-HU</dc:language>
</cp:coreProperties>
</file>